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2C" w:rsidRDefault="0014382C" w:rsidP="0014382C">
      <w:pPr>
        <w:pStyle w:val="CRCoverPage"/>
        <w:tabs>
          <w:tab w:val="right" w:pos="9639"/>
        </w:tabs>
        <w:spacing w:after="0"/>
        <w:rPr>
          <w:b/>
          <w:i/>
          <w:noProof/>
          <w:sz w:val="28"/>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sidR="00352211">
        <w:rPr>
          <w:b/>
          <w:noProof/>
          <w:sz w:val="24"/>
          <w:lang w:eastAsia="zh-CN"/>
        </w:rPr>
        <w:t xml:space="preserve">Meeting </w:t>
      </w:r>
      <w:r>
        <w:rPr>
          <w:b/>
          <w:noProof/>
          <w:sz w:val="24"/>
        </w:rPr>
        <w:t>#</w:t>
      </w:r>
      <w:r w:rsidR="00641362">
        <w:rPr>
          <w:b/>
          <w:noProof/>
          <w:sz w:val="24"/>
          <w:lang w:eastAsia="ja-JP"/>
        </w:rPr>
        <w:t>1</w:t>
      </w:r>
      <w:r w:rsidR="000F73B9">
        <w:rPr>
          <w:b/>
          <w:noProof/>
          <w:sz w:val="24"/>
          <w:lang w:eastAsia="ja-JP"/>
        </w:rPr>
        <w:t>0</w:t>
      </w:r>
      <w:r w:rsidR="00AD312E">
        <w:rPr>
          <w:b/>
          <w:noProof/>
          <w:sz w:val="24"/>
          <w:lang w:eastAsia="ja-JP"/>
        </w:rPr>
        <w:t>7</w:t>
      </w:r>
      <w:r>
        <w:rPr>
          <w:b/>
          <w:i/>
          <w:noProof/>
          <w:sz w:val="28"/>
        </w:rPr>
        <w:t xml:space="preserve">                   </w:t>
      </w:r>
      <w:r w:rsidR="00707FA7">
        <w:rPr>
          <w:b/>
          <w:i/>
          <w:noProof/>
          <w:sz w:val="28"/>
        </w:rPr>
        <w:t xml:space="preserve">     </w:t>
      </w:r>
      <w:r>
        <w:rPr>
          <w:b/>
          <w:i/>
          <w:noProof/>
          <w:sz w:val="28"/>
        </w:rPr>
        <w:t xml:space="preserve">                    </w:t>
      </w:r>
      <w:r w:rsidR="00352211">
        <w:rPr>
          <w:b/>
          <w:i/>
          <w:noProof/>
          <w:sz w:val="28"/>
        </w:rPr>
        <w:t xml:space="preserve">     </w:t>
      </w:r>
      <w:r w:rsidR="00AD312E" w:rsidRPr="00AD312E">
        <w:rPr>
          <w:b/>
          <w:i/>
          <w:noProof/>
          <w:sz w:val="28"/>
          <w:lang w:eastAsia="ja-JP"/>
        </w:rPr>
        <w:t>R2-1911754</w:t>
      </w:r>
    </w:p>
    <w:p w:rsidR="00AD312E" w:rsidRDefault="00AD312E" w:rsidP="00026FF5">
      <w:pPr>
        <w:spacing w:after="0" w:line="240" w:lineRule="auto"/>
        <w:rPr>
          <w:rFonts w:ascii="Arial" w:hAnsi="Arial" w:cs="Arial"/>
          <w:b/>
          <w:noProof/>
          <w:sz w:val="24"/>
          <w:lang w:eastAsia="ja-JP"/>
        </w:rPr>
      </w:pPr>
      <w:r w:rsidRPr="00AD312E">
        <w:rPr>
          <w:rFonts w:ascii="Arial" w:hAnsi="Arial" w:cs="Arial"/>
          <w:b/>
          <w:noProof/>
          <w:sz w:val="24"/>
          <w:lang w:eastAsia="ja-JP"/>
        </w:rPr>
        <w:t>Prague, Czech, 26</w:t>
      </w:r>
      <w:r w:rsidRPr="00AD312E">
        <w:rPr>
          <w:rFonts w:ascii="Arial" w:hAnsi="Arial" w:cs="Arial"/>
          <w:b/>
          <w:noProof/>
          <w:sz w:val="24"/>
          <w:vertAlign w:val="superscript"/>
          <w:lang w:eastAsia="ja-JP"/>
        </w:rPr>
        <w:t>th</w:t>
      </w:r>
      <w:r>
        <w:rPr>
          <w:rFonts w:ascii="Arial" w:hAnsi="Arial" w:cs="Arial"/>
          <w:b/>
          <w:noProof/>
          <w:sz w:val="24"/>
          <w:vertAlign w:val="superscript"/>
          <w:lang w:eastAsia="ja-JP"/>
        </w:rPr>
        <w:t xml:space="preserve"> </w:t>
      </w:r>
      <w:r>
        <w:rPr>
          <w:rFonts w:ascii="Arial" w:hAnsi="Arial" w:cs="Arial"/>
          <w:b/>
          <w:noProof/>
          <w:sz w:val="24"/>
          <w:lang w:eastAsia="ja-JP"/>
        </w:rPr>
        <w:t xml:space="preserve">– </w:t>
      </w:r>
      <w:r w:rsidRPr="00AD312E">
        <w:rPr>
          <w:rFonts w:ascii="Arial" w:hAnsi="Arial" w:cs="Arial"/>
          <w:b/>
          <w:noProof/>
          <w:sz w:val="24"/>
          <w:lang w:eastAsia="ja-JP"/>
        </w:rPr>
        <w:t>30</w:t>
      </w:r>
      <w:r w:rsidRPr="00AD312E">
        <w:rPr>
          <w:rFonts w:ascii="Arial" w:hAnsi="Arial" w:cs="Arial"/>
          <w:b/>
          <w:noProof/>
          <w:sz w:val="24"/>
          <w:vertAlign w:val="superscript"/>
          <w:lang w:eastAsia="ja-JP"/>
        </w:rPr>
        <w:t>th</w:t>
      </w:r>
      <w:r>
        <w:rPr>
          <w:rFonts w:ascii="Arial" w:hAnsi="Arial" w:cs="Arial"/>
          <w:b/>
          <w:noProof/>
          <w:sz w:val="24"/>
          <w:lang w:eastAsia="ja-JP"/>
        </w:rPr>
        <w:t xml:space="preserve"> </w:t>
      </w:r>
      <w:r w:rsidRPr="00AD312E">
        <w:rPr>
          <w:rFonts w:ascii="Arial" w:hAnsi="Arial" w:cs="Arial"/>
          <w:b/>
          <w:noProof/>
          <w:sz w:val="24"/>
          <w:lang w:eastAsia="ja-JP"/>
        </w:rPr>
        <w:t xml:space="preserve">August, 2019                           </w:t>
      </w:r>
    </w:p>
    <w:p w:rsidR="0014382C" w:rsidRDefault="0014382C" w:rsidP="00026FF5">
      <w:pPr>
        <w:spacing w:after="0" w:line="240" w:lineRule="auto"/>
        <w:rPr>
          <w:b/>
          <w:noProof/>
          <w:sz w:val="24"/>
          <w:lang w:eastAsia="ja-JP"/>
        </w:rPr>
      </w:pPr>
      <w:r>
        <w:rPr>
          <w:sz w:val="24"/>
        </w:rPr>
        <w:tab/>
      </w:r>
      <w:r>
        <w:rPr>
          <w:sz w:val="24"/>
        </w:rPr>
        <w:tab/>
      </w:r>
    </w:p>
    <w:p w:rsidR="0014382C" w:rsidRDefault="0014382C" w:rsidP="0014382C">
      <w:pPr>
        <w:pStyle w:val="CRCoverPage"/>
        <w:ind w:left="1988" w:hanging="1988"/>
        <w:rPr>
          <w:b/>
          <w:noProof/>
          <w:sz w:val="24"/>
        </w:rPr>
      </w:pPr>
      <w:r>
        <w:rPr>
          <w:b/>
          <w:noProof/>
          <w:sz w:val="24"/>
        </w:rPr>
        <w:t>Agenda Item:</w:t>
      </w:r>
      <w:r>
        <w:rPr>
          <w:b/>
          <w:noProof/>
          <w:sz w:val="24"/>
        </w:rPr>
        <w:tab/>
      </w:r>
      <w:r w:rsidR="00FA2456" w:rsidRPr="00FA2456">
        <w:rPr>
          <w:b/>
          <w:noProof/>
          <w:sz w:val="24"/>
        </w:rPr>
        <w:t>10.4.1.3.11</w:t>
      </w:r>
    </w:p>
    <w:p w:rsidR="0014382C" w:rsidRPr="009A6513" w:rsidRDefault="0014382C" w:rsidP="0014382C">
      <w:pPr>
        <w:pStyle w:val="CRCoverPage"/>
        <w:ind w:left="1988" w:hanging="1988"/>
        <w:rPr>
          <w:b/>
          <w:noProof/>
          <w:sz w:val="24"/>
        </w:rPr>
      </w:pPr>
      <w:r>
        <w:rPr>
          <w:b/>
          <w:noProof/>
          <w:sz w:val="24"/>
        </w:rPr>
        <w:t>Source:</w:t>
      </w:r>
      <w:r>
        <w:rPr>
          <w:b/>
          <w:noProof/>
          <w:sz w:val="24"/>
        </w:rPr>
        <w:tab/>
        <w:t>MediaTek Inc.</w:t>
      </w:r>
    </w:p>
    <w:p w:rsidR="0014382C" w:rsidRPr="00C93A3C" w:rsidRDefault="0014382C" w:rsidP="0014382C">
      <w:pPr>
        <w:pStyle w:val="CRCoverPage"/>
        <w:ind w:left="1988" w:hanging="1988"/>
        <w:rPr>
          <w:b/>
          <w:noProof/>
          <w:sz w:val="24"/>
        </w:rPr>
      </w:pPr>
      <w:r>
        <w:rPr>
          <w:b/>
          <w:noProof/>
          <w:sz w:val="24"/>
        </w:rPr>
        <w:t>Title:</w:t>
      </w:r>
      <w:r>
        <w:rPr>
          <w:b/>
          <w:noProof/>
          <w:sz w:val="24"/>
        </w:rPr>
        <w:tab/>
      </w:r>
      <w:bookmarkStart w:id="0" w:name="OLE_LINK1"/>
      <w:bookmarkStart w:id="1" w:name="OLE_LINK2"/>
      <w:r w:rsidR="00AD312E" w:rsidRPr="00AD312E">
        <w:rPr>
          <w:b/>
          <w:noProof/>
          <w:sz w:val="24"/>
        </w:rPr>
        <w:t>Report of Offline discussion 026</w:t>
      </w:r>
    </w:p>
    <w:bookmarkEnd w:id="0"/>
    <w:bookmarkEnd w:id="1"/>
    <w:p w:rsidR="0014382C" w:rsidRPr="00E15E7F" w:rsidRDefault="0014382C" w:rsidP="0014382C">
      <w:pPr>
        <w:pStyle w:val="CRCoverPage"/>
        <w:rPr>
          <w:b/>
          <w:noProof/>
          <w:sz w:val="24"/>
        </w:rPr>
      </w:pPr>
      <w:r>
        <w:rPr>
          <w:b/>
          <w:noProof/>
          <w:sz w:val="24"/>
        </w:rPr>
        <w:t xml:space="preserve">Document for:     </w:t>
      </w:r>
    </w:p>
    <w:p w:rsidR="004D2318" w:rsidRDefault="004D2318" w:rsidP="00913C3D">
      <w:pPr>
        <w:pStyle w:val="Heading1"/>
        <w:ind w:left="709" w:hanging="709"/>
        <w:rPr>
          <w:lang w:val="en-US" w:eastAsia="ko-KR"/>
        </w:rPr>
      </w:pPr>
      <w:r>
        <w:rPr>
          <w:lang w:val="en-US" w:eastAsia="ko-KR"/>
        </w:rPr>
        <w:t>1</w:t>
      </w:r>
      <w:r w:rsidR="00913C3D">
        <w:rPr>
          <w:lang w:val="en-US" w:eastAsia="ko-KR"/>
        </w:rPr>
        <w:tab/>
      </w:r>
      <w:r w:rsidRPr="009D35B3">
        <w:rPr>
          <w:lang w:val="en-US" w:eastAsia="ko-KR"/>
        </w:rPr>
        <w:t>Introduction</w:t>
      </w:r>
    </w:p>
    <w:p w:rsidR="00FA2456" w:rsidRDefault="00FA2456" w:rsidP="00FA2456">
      <w:pPr>
        <w:pStyle w:val="Comments"/>
      </w:pPr>
      <w:r>
        <w:t>Overheating indication</w:t>
      </w:r>
    </w:p>
    <w:p w:rsidR="00FA2456" w:rsidRDefault="007E4838" w:rsidP="00FA2456">
      <w:pPr>
        <w:pStyle w:val="Doc-title"/>
      </w:pPr>
      <w:hyperlink r:id="rId8" w:tooltip="C:Data3GPPExtracts38331_CR1130_(REL-15)_R2-1908991.doc" w:history="1">
        <w:r w:rsidR="00FA2456" w:rsidRPr="00A43017">
          <w:rPr>
            <w:rStyle w:val="Hyperlink"/>
          </w:rPr>
          <w:t>R2-1908991</w:t>
        </w:r>
      </w:hyperlink>
      <w:r w:rsidR="00FA2456">
        <w:tab/>
        <w:t>Correction on redundant reporting of overheating indication and delay budget report</w:t>
      </w:r>
      <w:r w:rsidR="00FA2456">
        <w:tab/>
        <w:t>MediaTek Inc.</w:t>
      </w:r>
      <w:r w:rsidR="00FA2456">
        <w:tab/>
        <w:t>CR</w:t>
      </w:r>
      <w:r w:rsidR="00FA2456">
        <w:tab/>
        <w:t>Rel-15</w:t>
      </w:r>
      <w:r w:rsidR="00FA2456">
        <w:tab/>
        <w:t>38.331</w:t>
      </w:r>
      <w:r w:rsidR="00FA2456">
        <w:tab/>
        <w:t>15.6.0</w:t>
      </w:r>
      <w:r w:rsidR="00FA2456">
        <w:tab/>
        <w:t>1130</w:t>
      </w:r>
      <w:r w:rsidR="00FA2456">
        <w:tab/>
        <w:t>-</w:t>
      </w:r>
      <w:r w:rsidR="00FA2456">
        <w:tab/>
        <w:t>F</w:t>
      </w:r>
      <w:r w:rsidR="00FA2456">
        <w:tab/>
        <w:t>NR_newRAT-Core</w:t>
      </w:r>
      <w:bookmarkStart w:id="2" w:name="_GoBack"/>
      <w:bookmarkEnd w:id="2"/>
    </w:p>
    <w:p w:rsidR="00FA2456" w:rsidRDefault="00FA2456" w:rsidP="00FA2456">
      <w:pPr>
        <w:pStyle w:val="Doc-text2"/>
      </w:pPr>
      <w:r>
        <w:t>-</w:t>
      </w:r>
      <w:r>
        <w:tab/>
        <w:t>LG think the observation is correct but the situation only occurs when both types of reporting are configured and are being reported at the same time. So could live without this change.</w:t>
      </w:r>
    </w:p>
    <w:p w:rsidR="00FA2456" w:rsidRDefault="00FA2456" w:rsidP="00FA2456">
      <w:pPr>
        <w:pStyle w:val="Doc-text2"/>
      </w:pPr>
      <w:r>
        <w:t>-</w:t>
      </w:r>
      <w:r>
        <w:tab/>
        <w:t>Intel think the text is clear. There is no need to link the 2 features</w:t>
      </w:r>
    </w:p>
    <w:p w:rsidR="00FA2456" w:rsidRDefault="00FA2456" w:rsidP="00FA2456">
      <w:pPr>
        <w:pStyle w:val="Doc-text2"/>
      </w:pPr>
      <w:r>
        <w:t>-</w:t>
      </w:r>
      <w:r>
        <w:tab/>
        <w:t>Ericsson think it is also clear and the same as LTE.</w:t>
      </w:r>
    </w:p>
    <w:p w:rsidR="00FA2456" w:rsidRDefault="00FA2456" w:rsidP="00FA2456">
      <w:pPr>
        <w:pStyle w:val="Doc-text2"/>
      </w:pPr>
      <w:r>
        <w:t>-</w:t>
      </w:r>
      <w:r>
        <w:tab/>
        <w:t>Huawei think the clarification is useful as we can’t exclude a UE to report both together.</w:t>
      </w:r>
    </w:p>
    <w:p w:rsidR="00FA2456" w:rsidRDefault="00FA2456" w:rsidP="00FA2456">
      <w:pPr>
        <w:pStyle w:val="Doc-text2"/>
      </w:pPr>
      <w:r>
        <w:t>-</w:t>
      </w:r>
      <w:r>
        <w:tab/>
        <w:t>Samsung think it is not essential but helps to clarify.</w:t>
      </w:r>
    </w:p>
    <w:p w:rsidR="00FA2456" w:rsidRDefault="00FA2456" w:rsidP="00FA2456">
      <w:pPr>
        <w:pStyle w:val="Doc-text2"/>
      </w:pPr>
      <w:r>
        <w:t>-</w:t>
      </w:r>
      <w:r>
        <w:tab/>
        <w:t>Samsung think it is intended that the UE repeats delay budget content if the overheating is indicated, and vice versa. SO every message contains the current status of the UE.</w:t>
      </w:r>
    </w:p>
    <w:p w:rsidR="00FA2456" w:rsidRDefault="00FA2456" w:rsidP="00FA2456">
      <w:pPr>
        <w:pStyle w:val="ComeBack"/>
      </w:pPr>
      <w:r>
        <w:t>=&gt;</w:t>
      </w:r>
      <w:r>
        <w:tab/>
        <w:t>Offline discussion to conclude if any CR is required (Offline discussion 26, MediaTek)</w:t>
      </w:r>
    </w:p>
    <w:p w:rsidR="00605398" w:rsidRDefault="00605398" w:rsidP="0069255A">
      <w:pPr>
        <w:rPr>
          <w:rFonts w:ascii="Arial" w:hAnsi="Arial" w:cs="Arial"/>
          <w:lang w:eastAsia="ko-KR"/>
        </w:rPr>
      </w:pPr>
    </w:p>
    <w:p w:rsidR="0045349C" w:rsidRDefault="00A40C36" w:rsidP="00913C3D">
      <w:pPr>
        <w:pStyle w:val="Heading1"/>
        <w:ind w:left="709" w:hanging="709"/>
        <w:rPr>
          <w:lang w:val="en-US" w:eastAsia="ko-KR"/>
        </w:rPr>
      </w:pPr>
      <w:r>
        <w:rPr>
          <w:lang w:val="en-US" w:eastAsia="ko-KR"/>
        </w:rPr>
        <w:t>2</w:t>
      </w:r>
      <w:r w:rsidR="00913C3D">
        <w:rPr>
          <w:lang w:val="en-US" w:eastAsia="ko-KR"/>
        </w:rPr>
        <w:tab/>
      </w:r>
      <w:r w:rsidR="0045349C">
        <w:rPr>
          <w:lang w:val="en-US" w:eastAsia="ko-KR"/>
        </w:rPr>
        <w:t>Discussion</w:t>
      </w:r>
    </w:p>
    <w:p w:rsidR="00FA2456" w:rsidRPr="00FA2456" w:rsidRDefault="00FA2456" w:rsidP="00FA2456">
      <w:pPr>
        <w:ind w:left="360" w:hanging="360"/>
        <w:rPr>
          <w:lang w:eastAsia="ko-KR"/>
        </w:rPr>
      </w:pPr>
      <w:r w:rsidRPr="00FA2456">
        <w:rPr>
          <w:lang w:eastAsia="ko-KR"/>
        </w:rPr>
        <w:t>1.</w:t>
      </w:r>
      <w:r w:rsidRPr="00FA2456">
        <w:rPr>
          <w:lang w:eastAsia="ko-KR"/>
        </w:rPr>
        <w:tab/>
        <w:t>Once</w:t>
      </w:r>
      <w:r>
        <w:rPr>
          <w:lang w:eastAsia="ko-KR"/>
        </w:rPr>
        <w:t xml:space="preserve"> </w:t>
      </w:r>
      <w:r w:rsidRPr="00FA2456">
        <w:rPr>
          <w:i/>
          <w:lang w:eastAsia="ko-KR"/>
        </w:rPr>
        <w:t>UEAssistanceInformation</w:t>
      </w:r>
      <w:r>
        <w:rPr>
          <w:lang w:eastAsia="ko-KR"/>
        </w:rPr>
        <w:t xml:space="preserve"> is initiated</w:t>
      </w:r>
      <w:r w:rsidRPr="00FA2456">
        <w:rPr>
          <w:lang w:eastAsia="ko-KR"/>
        </w:rPr>
        <w:t xml:space="preserve">, UE can include all </w:t>
      </w:r>
      <w:r>
        <w:rPr>
          <w:lang w:eastAsia="ko-KR"/>
        </w:rPr>
        <w:t>“</w:t>
      </w:r>
      <w:r w:rsidRPr="00FA2456">
        <w:rPr>
          <w:lang w:eastAsia="ko-KR"/>
        </w:rPr>
        <w:t>configured</w:t>
      </w:r>
      <w:r>
        <w:rPr>
          <w:lang w:eastAsia="ko-KR"/>
        </w:rPr>
        <w:t xml:space="preserve">” indication in </w:t>
      </w:r>
      <w:r w:rsidRPr="00FA2456">
        <w:rPr>
          <w:i/>
          <w:lang w:eastAsia="ko-KR"/>
        </w:rPr>
        <w:t>UEAssistanceInformation</w:t>
      </w:r>
      <w:r>
        <w:rPr>
          <w:lang w:eastAsia="ko-KR"/>
        </w:rPr>
        <w:t>.</w:t>
      </w:r>
    </w:p>
    <w:p w:rsidR="00FA2456" w:rsidRDefault="00FA2456" w:rsidP="00FA2456">
      <w:pPr>
        <w:ind w:left="360" w:hanging="360"/>
        <w:rPr>
          <w:lang w:eastAsia="ko-KR"/>
        </w:rPr>
      </w:pPr>
      <w:r>
        <w:rPr>
          <w:lang w:eastAsia="ko-KR"/>
        </w:rPr>
        <w:t>2</w:t>
      </w:r>
      <w:r w:rsidRPr="00FA2456">
        <w:rPr>
          <w:lang w:eastAsia="ko-KR"/>
        </w:rPr>
        <w:t>.</w:t>
      </w:r>
      <w:r w:rsidRPr="00FA2456">
        <w:rPr>
          <w:lang w:eastAsia="ko-KR"/>
        </w:rPr>
        <w:tab/>
      </w:r>
      <w:r>
        <w:rPr>
          <w:lang w:eastAsia="ko-KR"/>
        </w:rPr>
        <w:t>S</w:t>
      </w:r>
      <w:r w:rsidRPr="00FA2456">
        <w:rPr>
          <w:lang w:eastAsia="ko-KR"/>
        </w:rPr>
        <w:t>uch “network configuration” condition is missing for overheating</w:t>
      </w:r>
      <w:r>
        <w:rPr>
          <w:lang w:eastAsia="ko-KR"/>
        </w:rPr>
        <w:t xml:space="preserve"> indication</w:t>
      </w:r>
      <w:r w:rsidRPr="00FA2456">
        <w:rPr>
          <w:lang w:eastAsia="ko-KR"/>
        </w:rPr>
        <w:t xml:space="preserve">. The consequence is UE might include overheating indication </w:t>
      </w:r>
      <w:r>
        <w:rPr>
          <w:lang w:eastAsia="ko-KR"/>
        </w:rPr>
        <w:t>in</w:t>
      </w:r>
      <w:r w:rsidRPr="00FA2456">
        <w:rPr>
          <w:lang w:eastAsia="ko-KR"/>
        </w:rPr>
        <w:t>it</w:t>
      </w:r>
      <w:r>
        <w:rPr>
          <w:lang w:eastAsia="ko-KR"/>
        </w:rPr>
        <w:t>i</w:t>
      </w:r>
      <w:r w:rsidRPr="00FA2456">
        <w:rPr>
          <w:lang w:eastAsia="ko-KR"/>
        </w:rPr>
        <w:t xml:space="preserve">ated by delay budget report without network configuration. </w:t>
      </w:r>
    </w:p>
    <w:p w:rsidR="00723938" w:rsidRDefault="00FA2456" w:rsidP="00FA2456">
      <w:pPr>
        <w:ind w:left="360" w:hanging="360"/>
        <w:rPr>
          <w:lang w:eastAsia="ko-KR"/>
        </w:rPr>
      </w:pPr>
      <w:r>
        <w:rPr>
          <w:lang w:eastAsia="ko-KR"/>
        </w:rPr>
        <w:t>3.</w:t>
      </w:r>
      <w:r>
        <w:rPr>
          <w:lang w:eastAsia="ko-KR"/>
        </w:rPr>
        <w:tab/>
      </w:r>
      <w:r w:rsidRPr="00FA2456">
        <w:rPr>
          <w:lang w:eastAsia="ko-KR"/>
        </w:rPr>
        <w:t xml:space="preserve">The same problem is found in </w:t>
      </w:r>
      <w:r>
        <w:rPr>
          <w:lang w:eastAsia="ko-KR"/>
        </w:rPr>
        <w:t xml:space="preserve">38.331 and </w:t>
      </w:r>
      <w:r w:rsidRPr="00FA2456">
        <w:rPr>
          <w:lang w:eastAsia="ko-KR"/>
        </w:rPr>
        <w:t>36.331.</w:t>
      </w:r>
    </w:p>
    <w:p w:rsidR="00FA2456" w:rsidRPr="00FA2456" w:rsidRDefault="00FA2456" w:rsidP="00FA2456">
      <w:pPr>
        <w:ind w:left="360" w:hanging="360"/>
        <w:rPr>
          <w:lang w:eastAsia="ko-KR"/>
        </w:rPr>
      </w:pPr>
    </w:p>
    <w:p w:rsidR="005A1C38" w:rsidRDefault="005A1C38" w:rsidP="005A1C38">
      <w:pPr>
        <w:ind w:left="1440" w:hanging="1440"/>
        <w:rPr>
          <w:b/>
          <w:lang w:eastAsia="ko-KR"/>
        </w:rPr>
      </w:pPr>
      <w:r>
        <w:rPr>
          <w:b/>
          <w:lang w:eastAsia="ko-KR"/>
        </w:rPr>
        <w:t>Proposal:</w:t>
      </w:r>
      <w:r>
        <w:rPr>
          <w:b/>
          <w:lang w:eastAsia="ko-KR"/>
        </w:rPr>
        <w:tab/>
      </w:r>
      <w:r w:rsidR="00FA2456">
        <w:rPr>
          <w:b/>
          <w:lang w:eastAsia="ko-KR"/>
        </w:rPr>
        <w:t xml:space="preserve">Add “network configuration” condition to </w:t>
      </w:r>
      <w:r w:rsidR="00FA2456" w:rsidRPr="00FA2456">
        <w:rPr>
          <w:b/>
          <w:lang w:eastAsia="ko-KR"/>
        </w:rPr>
        <w:t>overheating assistance indication</w:t>
      </w:r>
      <w:r w:rsidR="00FA2456">
        <w:rPr>
          <w:b/>
          <w:lang w:eastAsia="ko-KR"/>
        </w:rPr>
        <w:t xml:space="preserve"> in LTE and NR</w:t>
      </w:r>
      <w:r w:rsidR="00605398">
        <w:rPr>
          <w:b/>
          <w:lang w:eastAsia="ko-KR"/>
        </w:rPr>
        <w:t>.</w:t>
      </w:r>
    </w:p>
    <w:p w:rsidR="00281D97" w:rsidRDefault="00281D97" w:rsidP="00281D97">
      <w:pPr>
        <w:rPr>
          <w:rFonts w:ascii="Arial" w:hAnsi="Arial" w:cs="Arial"/>
          <w:lang w:eastAsia="ko-KR"/>
        </w:rPr>
      </w:pPr>
    </w:p>
    <w:p w:rsidR="00FA2456" w:rsidRPr="00A047D1" w:rsidRDefault="00FA2456" w:rsidP="00FA2456">
      <w:pPr>
        <w:pStyle w:val="Heading4"/>
        <w:rPr>
          <w:lang w:val="en-GB"/>
        </w:rPr>
      </w:pPr>
      <w:bookmarkStart w:id="3" w:name="_Toc12718152"/>
      <w:r w:rsidRPr="00A047D1">
        <w:rPr>
          <w:lang w:val="en-GB"/>
        </w:rPr>
        <w:t>5.7.4.3</w:t>
      </w:r>
      <w:r w:rsidRPr="00A047D1">
        <w:rPr>
          <w:lang w:val="en-GB"/>
        </w:rPr>
        <w:tab/>
        <w:t>Actions related to transmission of UEAssistanceInformation message</w:t>
      </w:r>
      <w:bookmarkEnd w:id="3"/>
    </w:p>
    <w:p w:rsidR="00FA2456" w:rsidRPr="00A047D1" w:rsidRDefault="00FA2456" w:rsidP="00FA2456">
      <w:r w:rsidRPr="00A047D1">
        <w:t xml:space="preserve">The UE shall set the contents of the </w:t>
      </w:r>
      <w:r w:rsidRPr="00A047D1">
        <w:rPr>
          <w:i/>
        </w:rPr>
        <w:t>UEAssistanceInformation</w:t>
      </w:r>
      <w:r w:rsidRPr="00A047D1">
        <w:t xml:space="preserve"> message for delay budget report as follows:</w:t>
      </w:r>
    </w:p>
    <w:p w:rsidR="00FA2456" w:rsidRPr="00A047D1" w:rsidRDefault="00FA2456" w:rsidP="00FA2456">
      <w:pPr>
        <w:pStyle w:val="B1"/>
        <w:rPr>
          <w:lang w:val="en-GB" w:eastAsia="ko-KR"/>
        </w:rPr>
      </w:pPr>
      <w:r w:rsidRPr="00A047D1">
        <w:rPr>
          <w:lang w:val="en-GB"/>
        </w:rPr>
        <w:lastRenderedPageBreak/>
        <w:t>1&gt;</w:t>
      </w:r>
      <w:r w:rsidRPr="00A047D1">
        <w:rPr>
          <w:lang w:val="en-GB"/>
        </w:rPr>
        <w:tab/>
      </w:r>
      <w:r w:rsidRPr="00FA2456">
        <w:rPr>
          <w:highlight w:val="yellow"/>
          <w:lang w:val="en-GB" w:eastAsia="zh-CN"/>
        </w:rPr>
        <w:t>if configured to provide</w:t>
      </w:r>
      <w:r w:rsidRPr="00FA2456">
        <w:rPr>
          <w:highlight w:val="yellow"/>
          <w:lang w:val="en-GB"/>
        </w:rPr>
        <w:t xml:space="preserve"> delay budget report</w:t>
      </w:r>
      <w:r w:rsidRPr="00A047D1">
        <w:rPr>
          <w:lang w:val="en-GB"/>
        </w:rPr>
        <w:t>:</w:t>
      </w:r>
    </w:p>
    <w:p w:rsidR="00FA2456" w:rsidRPr="00A047D1" w:rsidRDefault="00FA2456" w:rsidP="00FA2456">
      <w:pPr>
        <w:pStyle w:val="B2"/>
        <w:rPr>
          <w:lang w:val="en-GB"/>
        </w:rPr>
      </w:pPr>
      <w:r w:rsidRPr="00A047D1">
        <w:rPr>
          <w:lang w:val="en-GB" w:eastAsia="ko-KR"/>
        </w:rPr>
        <w:t>2</w:t>
      </w:r>
      <w:r w:rsidRPr="00A047D1">
        <w:rPr>
          <w:lang w:val="en-GB"/>
        </w:rPr>
        <w:t>&gt;</w:t>
      </w:r>
      <w:r w:rsidRPr="00A047D1">
        <w:rPr>
          <w:lang w:val="en-GB" w:eastAsia="ko-KR"/>
        </w:rPr>
        <w:tab/>
      </w:r>
      <w:r w:rsidRPr="00A047D1">
        <w:rPr>
          <w:lang w:val="en-GB"/>
        </w:rPr>
        <w:t>if the UE prefers an adjustment in the connected mode DRX cycle length:</w:t>
      </w:r>
    </w:p>
    <w:p w:rsidR="00FA2456" w:rsidRPr="00A047D1" w:rsidRDefault="00FA2456" w:rsidP="00FA2456">
      <w:pPr>
        <w:pStyle w:val="B3"/>
        <w:rPr>
          <w:lang w:val="en-GB"/>
        </w:rPr>
      </w:pPr>
      <w:r w:rsidRPr="00A047D1">
        <w:rPr>
          <w:lang w:val="en-GB" w:eastAsia="ko-KR"/>
        </w:rPr>
        <w:t>3</w:t>
      </w:r>
      <w:r w:rsidRPr="00A047D1">
        <w:rPr>
          <w:lang w:val="en-GB"/>
        </w:rPr>
        <w:t>&gt;</w:t>
      </w:r>
      <w:r w:rsidRPr="00A047D1">
        <w:rPr>
          <w:lang w:val="en-GB" w:eastAsia="ko-KR"/>
        </w:rPr>
        <w:tab/>
      </w:r>
      <w:r w:rsidRPr="00A047D1">
        <w:rPr>
          <w:lang w:val="en-GB"/>
        </w:rPr>
        <w:t xml:space="preserve">set </w:t>
      </w:r>
      <w:r w:rsidRPr="00A047D1">
        <w:rPr>
          <w:i/>
          <w:iCs/>
          <w:lang w:val="en-GB"/>
        </w:rPr>
        <w:t>delay</w:t>
      </w:r>
      <w:r w:rsidRPr="00A047D1">
        <w:rPr>
          <w:i/>
          <w:iCs/>
          <w:lang w:val="en-GB" w:eastAsia="ko-KR"/>
        </w:rPr>
        <w:t>Budget</w:t>
      </w:r>
      <w:r w:rsidRPr="00A047D1">
        <w:rPr>
          <w:i/>
          <w:iCs/>
          <w:lang w:val="en-GB"/>
        </w:rPr>
        <w:t>Report</w:t>
      </w:r>
      <w:r w:rsidRPr="00A047D1">
        <w:rPr>
          <w:lang w:val="en-GB"/>
        </w:rPr>
        <w:t xml:space="preserve"> to </w:t>
      </w:r>
      <w:r w:rsidRPr="00A047D1">
        <w:rPr>
          <w:i/>
          <w:iCs/>
          <w:lang w:val="en-GB" w:eastAsia="zh-CN"/>
        </w:rPr>
        <w:t>type1</w:t>
      </w:r>
      <w:r w:rsidRPr="00A047D1">
        <w:rPr>
          <w:lang w:val="en-GB" w:eastAsia="zh-CN"/>
        </w:rPr>
        <w:t xml:space="preserve"> according to a desired value</w:t>
      </w:r>
      <w:r w:rsidRPr="00A047D1">
        <w:rPr>
          <w:lang w:val="en-GB"/>
        </w:rPr>
        <w:t>;</w:t>
      </w:r>
    </w:p>
    <w:p w:rsidR="00FA2456" w:rsidRPr="00A047D1" w:rsidRDefault="00FA2456" w:rsidP="00FA2456">
      <w:pPr>
        <w:pStyle w:val="B2"/>
        <w:rPr>
          <w:iCs/>
          <w:lang w:val="en-GB"/>
        </w:rPr>
      </w:pPr>
      <w:r w:rsidRPr="00A047D1">
        <w:rPr>
          <w:lang w:val="en-GB" w:eastAsia="ko-KR"/>
        </w:rPr>
        <w:t>2</w:t>
      </w:r>
      <w:r w:rsidRPr="00A047D1">
        <w:rPr>
          <w:lang w:val="en-GB"/>
        </w:rPr>
        <w:t>&gt;</w:t>
      </w:r>
      <w:r w:rsidRPr="00A047D1">
        <w:rPr>
          <w:lang w:val="en-GB" w:eastAsia="ko-KR"/>
        </w:rPr>
        <w:tab/>
      </w:r>
      <w:r w:rsidRPr="00A047D1">
        <w:rPr>
          <w:lang w:val="en-GB"/>
        </w:rPr>
        <w:t>start or restart timer T3</w:t>
      </w:r>
      <w:r w:rsidRPr="00A047D1">
        <w:rPr>
          <w:lang w:val="en-GB" w:eastAsia="zh-CN"/>
        </w:rPr>
        <w:t xml:space="preserve">42 </w:t>
      </w:r>
      <w:r w:rsidRPr="00A047D1">
        <w:rPr>
          <w:lang w:val="en-GB"/>
        </w:rPr>
        <w:t xml:space="preserve">with the timer value set to the </w:t>
      </w:r>
      <w:r w:rsidRPr="00A047D1">
        <w:rPr>
          <w:i/>
          <w:iCs/>
          <w:lang w:val="en-GB"/>
        </w:rPr>
        <w:t>delayBudgetReportingProhibitTimer</w:t>
      </w:r>
      <w:r w:rsidRPr="00A047D1">
        <w:rPr>
          <w:iCs/>
          <w:lang w:val="en-GB"/>
        </w:rPr>
        <w:t>.</w:t>
      </w:r>
    </w:p>
    <w:p w:rsidR="00FA2456" w:rsidRPr="00A047D1" w:rsidRDefault="00FA2456" w:rsidP="00FA2456">
      <w:r w:rsidRPr="00A047D1">
        <w:t xml:space="preserve">The UE shall set the contents of the </w:t>
      </w:r>
      <w:r w:rsidRPr="00A047D1">
        <w:rPr>
          <w:i/>
        </w:rPr>
        <w:t>UEAssistanceInformation</w:t>
      </w:r>
      <w:r w:rsidRPr="00A047D1">
        <w:t xml:space="preserve"> message for overheating assistance indication:</w:t>
      </w:r>
    </w:p>
    <w:p w:rsidR="00FA2456" w:rsidRPr="00A047D1" w:rsidRDefault="00FA2456" w:rsidP="00FA2456">
      <w:pPr>
        <w:pStyle w:val="B1"/>
        <w:rPr>
          <w:lang w:val="en-GB"/>
        </w:rPr>
      </w:pPr>
      <w:r w:rsidRPr="00A047D1">
        <w:rPr>
          <w:lang w:val="en-GB"/>
        </w:rPr>
        <w:t>1&gt;</w:t>
      </w:r>
      <w:r w:rsidRPr="00A047D1">
        <w:rPr>
          <w:lang w:val="en-GB"/>
        </w:rPr>
        <w:tab/>
      </w:r>
      <w:r w:rsidRPr="00FA2456">
        <w:rPr>
          <w:highlight w:val="yellow"/>
          <w:lang w:val="en-GB"/>
        </w:rPr>
        <w:t>if the UE experiences internal overheating:</w:t>
      </w:r>
    </w:p>
    <w:p w:rsidR="00FA2456" w:rsidRPr="00A047D1" w:rsidRDefault="00FA2456" w:rsidP="00FA2456">
      <w:pPr>
        <w:pStyle w:val="B2"/>
        <w:rPr>
          <w:iCs/>
          <w:lang w:val="en-GB"/>
        </w:rPr>
      </w:pPr>
      <w:r>
        <w:rPr>
          <w:iCs/>
          <w:lang w:val="en-GB"/>
        </w:rPr>
        <w:t>&lt;…omitted…&gt;</w:t>
      </w:r>
    </w:p>
    <w:p w:rsidR="00FA2456" w:rsidRPr="00A047D1" w:rsidRDefault="00FA2456" w:rsidP="00FA2456">
      <w:pPr>
        <w:pStyle w:val="B1"/>
        <w:rPr>
          <w:lang w:val="en-GB"/>
        </w:rPr>
      </w:pPr>
      <w:r w:rsidRPr="00A047D1">
        <w:rPr>
          <w:lang w:val="en-GB"/>
        </w:rPr>
        <w:t>1&gt;</w:t>
      </w:r>
      <w:r w:rsidRPr="00A047D1">
        <w:rPr>
          <w:lang w:val="en-GB"/>
        </w:rPr>
        <w:tab/>
      </w:r>
      <w:r w:rsidRPr="00803108">
        <w:rPr>
          <w:lang w:val="en-GB"/>
        </w:rPr>
        <w:t>else (if the UE no longer experiences an overheating condition):</w:t>
      </w:r>
    </w:p>
    <w:p w:rsidR="00FA2456" w:rsidRPr="00A047D1" w:rsidRDefault="00FA2456" w:rsidP="00FA2456">
      <w:pPr>
        <w:pStyle w:val="B2"/>
        <w:rPr>
          <w:iCs/>
          <w:lang w:val="en-GB"/>
        </w:rPr>
      </w:pPr>
      <w:r>
        <w:rPr>
          <w:iCs/>
          <w:lang w:val="en-GB"/>
        </w:rPr>
        <w:t>&lt;…omitted…&gt;</w:t>
      </w:r>
    </w:p>
    <w:sectPr w:rsidR="00FA2456" w:rsidRPr="00A047D1"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838" w:rsidRDefault="007E4838" w:rsidP="004D2318">
      <w:pPr>
        <w:spacing w:after="0" w:line="240" w:lineRule="auto"/>
      </w:pPr>
      <w:r>
        <w:separator/>
      </w:r>
    </w:p>
  </w:endnote>
  <w:endnote w:type="continuationSeparator" w:id="0">
    <w:p w:rsidR="007E4838" w:rsidRDefault="007E4838"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838" w:rsidRDefault="007E4838" w:rsidP="004D2318">
      <w:pPr>
        <w:spacing w:after="0" w:line="240" w:lineRule="auto"/>
      </w:pPr>
      <w:r>
        <w:separator/>
      </w:r>
    </w:p>
  </w:footnote>
  <w:footnote w:type="continuationSeparator" w:id="0">
    <w:p w:rsidR="007E4838" w:rsidRDefault="007E4838"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6777"/>
    <w:multiLevelType w:val="hybridMultilevel"/>
    <w:tmpl w:val="1500261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A30F3"/>
    <w:multiLevelType w:val="hybridMultilevel"/>
    <w:tmpl w:val="CA82759C"/>
    <w:lvl w:ilvl="0" w:tplc="AA1092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F15CD9"/>
    <w:multiLevelType w:val="hybridMultilevel"/>
    <w:tmpl w:val="BF4A2BBC"/>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2050F8"/>
    <w:multiLevelType w:val="hybridMultilevel"/>
    <w:tmpl w:val="73D4046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1C7888"/>
    <w:multiLevelType w:val="hybridMultilevel"/>
    <w:tmpl w:val="2B7EF1DE"/>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A42B6E"/>
    <w:multiLevelType w:val="hybridMultilevel"/>
    <w:tmpl w:val="6FE4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78038A"/>
    <w:multiLevelType w:val="hybridMultilevel"/>
    <w:tmpl w:val="66E27616"/>
    <w:lvl w:ilvl="0" w:tplc="9AC29CE0">
      <w:start w:val="1"/>
      <w:numFmt w:val="decimal"/>
      <w:lvlText w:val="%1)"/>
      <w:lvlJc w:val="left"/>
      <w:pPr>
        <w:ind w:left="720" w:hanging="360"/>
      </w:pPr>
      <w:rPr>
        <w:rFonts w:ascii="Arial" w:eastAsia="SimSu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325358"/>
    <w:multiLevelType w:val="hybridMultilevel"/>
    <w:tmpl w:val="17CE80EC"/>
    <w:lvl w:ilvl="0" w:tplc="AEA690A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951FEC"/>
    <w:multiLevelType w:val="hybridMultilevel"/>
    <w:tmpl w:val="B0261BF2"/>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6845DE"/>
    <w:multiLevelType w:val="hybridMultilevel"/>
    <w:tmpl w:val="A4607528"/>
    <w:lvl w:ilvl="0" w:tplc="E2520C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F44D12"/>
    <w:multiLevelType w:val="hybridMultilevel"/>
    <w:tmpl w:val="0206F252"/>
    <w:lvl w:ilvl="0" w:tplc="5478E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6">
    <w:nsid w:val="67446576"/>
    <w:multiLevelType w:val="hybridMultilevel"/>
    <w:tmpl w:val="7924E158"/>
    <w:lvl w:ilvl="0" w:tplc="C23AB44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777D2E"/>
    <w:multiLevelType w:val="hybridMultilevel"/>
    <w:tmpl w:val="03623120"/>
    <w:lvl w:ilvl="0" w:tplc="3E5A6610">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A00FA3"/>
    <w:multiLevelType w:val="hybridMultilevel"/>
    <w:tmpl w:val="0114ABC2"/>
    <w:lvl w:ilvl="0" w:tplc="A0DEDD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A8B357B"/>
    <w:multiLevelType w:val="hybridMultilevel"/>
    <w:tmpl w:val="1C80D0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645714"/>
    <w:multiLevelType w:val="hybridMultilevel"/>
    <w:tmpl w:val="75604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
  </w:num>
  <w:num w:numId="4">
    <w:abstractNumId w:val="13"/>
  </w:num>
  <w:num w:numId="5">
    <w:abstractNumId w:val="17"/>
  </w:num>
  <w:num w:numId="6">
    <w:abstractNumId w:val="19"/>
  </w:num>
  <w:num w:numId="7">
    <w:abstractNumId w:val="10"/>
  </w:num>
  <w:num w:numId="8">
    <w:abstractNumId w:val="14"/>
  </w:num>
  <w:num w:numId="9">
    <w:abstractNumId w:val="18"/>
  </w:num>
  <w:num w:numId="10">
    <w:abstractNumId w:val="3"/>
  </w:num>
  <w:num w:numId="11">
    <w:abstractNumId w:val="21"/>
  </w:num>
  <w:num w:numId="12">
    <w:abstractNumId w:val="5"/>
  </w:num>
  <w:num w:numId="13">
    <w:abstractNumId w:val="7"/>
  </w:num>
  <w:num w:numId="14">
    <w:abstractNumId w:val="0"/>
  </w:num>
  <w:num w:numId="15">
    <w:abstractNumId w:val="11"/>
  </w:num>
  <w:num w:numId="16">
    <w:abstractNumId w:val="16"/>
  </w:num>
  <w:num w:numId="17">
    <w:abstractNumId w:val="20"/>
  </w:num>
  <w:num w:numId="18">
    <w:abstractNumId w:val="8"/>
  </w:num>
  <w:num w:numId="19">
    <w:abstractNumId w:val="6"/>
  </w:num>
  <w:num w:numId="20">
    <w:abstractNumId w:val="15"/>
  </w:num>
  <w:num w:numId="21">
    <w:abstractNumId w:val="1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06B12"/>
    <w:rsid w:val="0001088C"/>
    <w:rsid w:val="0001423A"/>
    <w:rsid w:val="00016423"/>
    <w:rsid w:val="00017C91"/>
    <w:rsid w:val="00026FF5"/>
    <w:rsid w:val="00027294"/>
    <w:rsid w:val="0003056A"/>
    <w:rsid w:val="0003178C"/>
    <w:rsid w:val="00032F77"/>
    <w:rsid w:val="00037698"/>
    <w:rsid w:val="000543A1"/>
    <w:rsid w:val="000560AD"/>
    <w:rsid w:val="00062E5D"/>
    <w:rsid w:val="00075F42"/>
    <w:rsid w:val="00076A17"/>
    <w:rsid w:val="000807AB"/>
    <w:rsid w:val="00094416"/>
    <w:rsid w:val="000A00EF"/>
    <w:rsid w:val="000A01F7"/>
    <w:rsid w:val="000B5D78"/>
    <w:rsid w:val="000B6836"/>
    <w:rsid w:val="000B79CE"/>
    <w:rsid w:val="000C12E6"/>
    <w:rsid w:val="000C22C2"/>
    <w:rsid w:val="000C5BB1"/>
    <w:rsid w:val="000C7C54"/>
    <w:rsid w:val="000C7D01"/>
    <w:rsid w:val="000D61C7"/>
    <w:rsid w:val="000E7551"/>
    <w:rsid w:val="000F50B0"/>
    <w:rsid w:val="000F73B9"/>
    <w:rsid w:val="00100FFF"/>
    <w:rsid w:val="00105CB8"/>
    <w:rsid w:val="00106839"/>
    <w:rsid w:val="00113CEC"/>
    <w:rsid w:val="001158AC"/>
    <w:rsid w:val="00116889"/>
    <w:rsid w:val="00116E75"/>
    <w:rsid w:val="00117E6B"/>
    <w:rsid w:val="00124371"/>
    <w:rsid w:val="00126A09"/>
    <w:rsid w:val="00130948"/>
    <w:rsid w:val="001374DB"/>
    <w:rsid w:val="00140AD9"/>
    <w:rsid w:val="0014382C"/>
    <w:rsid w:val="00152FC4"/>
    <w:rsid w:val="00167392"/>
    <w:rsid w:val="0017178E"/>
    <w:rsid w:val="00177727"/>
    <w:rsid w:val="001939D3"/>
    <w:rsid w:val="001A0A86"/>
    <w:rsid w:val="001A4DFE"/>
    <w:rsid w:val="001A60A7"/>
    <w:rsid w:val="001A750B"/>
    <w:rsid w:val="001A7BC2"/>
    <w:rsid w:val="001B136A"/>
    <w:rsid w:val="001C73A1"/>
    <w:rsid w:val="001C77B3"/>
    <w:rsid w:val="001D2730"/>
    <w:rsid w:val="001D733D"/>
    <w:rsid w:val="001E0638"/>
    <w:rsid w:val="001E363A"/>
    <w:rsid w:val="001E7DDE"/>
    <w:rsid w:val="001F1F90"/>
    <w:rsid w:val="001F4098"/>
    <w:rsid w:val="00201E4F"/>
    <w:rsid w:val="00205AFF"/>
    <w:rsid w:val="00211BC8"/>
    <w:rsid w:val="002150A8"/>
    <w:rsid w:val="00217AB2"/>
    <w:rsid w:val="00221CF8"/>
    <w:rsid w:val="00223F5C"/>
    <w:rsid w:val="00232C7C"/>
    <w:rsid w:val="00241C62"/>
    <w:rsid w:val="00247AD7"/>
    <w:rsid w:val="002561F4"/>
    <w:rsid w:val="0027299C"/>
    <w:rsid w:val="002735E9"/>
    <w:rsid w:val="00281D97"/>
    <w:rsid w:val="00282D3C"/>
    <w:rsid w:val="002847E2"/>
    <w:rsid w:val="002865EB"/>
    <w:rsid w:val="002A4223"/>
    <w:rsid w:val="002C6EB3"/>
    <w:rsid w:val="002D2587"/>
    <w:rsid w:val="002D2FE3"/>
    <w:rsid w:val="002D6578"/>
    <w:rsid w:val="002D67B0"/>
    <w:rsid w:val="002D7808"/>
    <w:rsid w:val="0031797D"/>
    <w:rsid w:val="003209DD"/>
    <w:rsid w:val="00343D86"/>
    <w:rsid w:val="00346B21"/>
    <w:rsid w:val="00352211"/>
    <w:rsid w:val="00363B0D"/>
    <w:rsid w:val="003740EC"/>
    <w:rsid w:val="0037417D"/>
    <w:rsid w:val="0037572B"/>
    <w:rsid w:val="0038076A"/>
    <w:rsid w:val="00382D69"/>
    <w:rsid w:val="00391311"/>
    <w:rsid w:val="003A3AC9"/>
    <w:rsid w:val="003A5ED8"/>
    <w:rsid w:val="003C4307"/>
    <w:rsid w:val="003D1768"/>
    <w:rsid w:val="003E0877"/>
    <w:rsid w:val="003E3994"/>
    <w:rsid w:val="003E3C05"/>
    <w:rsid w:val="003E4947"/>
    <w:rsid w:val="003E70FD"/>
    <w:rsid w:val="003F112F"/>
    <w:rsid w:val="003F64E8"/>
    <w:rsid w:val="003F7454"/>
    <w:rsid w:val="004068CB"/>
    <w:rsid w:val="00416562"/>
    <w:rsid w:val="00420278"/>
    <w:rsid w:val="004208C0"/>
    <w:rsid w:val="00423BCA"/>
    <w:rsid w:val="00427371"/>
    <w:rsid w:val="00434F2E"/>
    <w:rsid w:val="00443943"/>
    <w:rsid w:val="00451F08"/>
    <w:rsid w:val="0045349C"/>
    <w:rsid w:val="004537CB"/>
    <w:rsid w:val="00454999"/>
    <w:rsid w:val="00460FD6"/>
    <w:rsid w:val="00462049"/>
    <w:rsid w:val="00470DCC"/>
    <w:rsid w:val="0047287D"/>
    <w:rsid w:val="0047342F"/>
    <w:rsid w:val="00477683"/>
    <w:rsid w:val="00482BEF"/>
    <w:rsid w:val="004850B4"/>
    <w:rsid w:val="004A12EE"/>
    <w:rsid w:val="004A55EA"/>
    <w:rsid w:val="004A7350"/>
    <w:rsid w:val="004B079B"/>
    <w:rsid w:val="004B2864"/>
    <w:rsid w:val="004B2D9E"/>
    <w:rsid w:val="004B32D1"/>
    <w:rsid w:val="004B4388"/>
    <w:rsid w:val="004B51C9"/>
    <w:rsid w:val="004C19F2"/>
    <w:rsid w:val="004D2318"/>
    <w:rsid w:val="004D6C7A"/>
    <w:rsid w:val="004E4BD4"/>
    <w:rsid w:val="004E7848"/>
    <w:rsid w:val="004F3E49"/>
    <w:rsid w:val="004F4106"/>
    <w:rsid w:val="004F4B58"/>
    <w:rsid w:val="004F5BCB"/>
    <w:rsid w:val="005007AA"/>
    <w:rsid w:val="00506816"/>
    <w:rsid w:val="00513767"/>
    <w:rsid w:val="00513ECB"/>
    <w:rsid w:val="00514DB5"/>
    <w:rsid w:val="0052159D"/>
    <w:rsid w:val="0052174B"/>
    <w:rsid w:val="00531FD7"/>
    <w:rsid w:val="005378E6"/>
    <w:rsid w:val="005423D6"/>
    <w:rsid w:val="00542E09"/>
    <w:rsid w:val="00544EF4"/>
    <w:rsid w:val="005522DA"/>
    <w:rsid w:val="005605AB"/>
    <w:rsid w:val="0056331B"/>
    <w:rsid w:val="005650BF"/>
    <w:rsid w:val="00580ABD"/>
    <w:rsid w:val="00591A7C"/>
    <w:rsid w:val="005A1C38"/>
    <w:rsid w:val="005A3AD5"/>
    <w:rsid w:val="005A3D55"/>
    <w:rsid w:val="005A5B9F"/>
    <w:rsid w:val="005A618F"/>
    <w:rsid w:val="005C7B0C"/>
    <w:rsid w:val="005D1BBA"/>
    <w:rsid w:val="005D5930"/>
    <w:rsid w:val="005D62C2"/>
    <w:rsid w:val="005E1943"/>
    <w:rsid w:val="005E25AD"/>
    <w:rsid w:val="005E3077"/>
    <w:rsid w:val="005E3652"/>
    <w:rsid w:val="005E7CAB"/>
    <w:rsid w:val="005F05C0"/>
    <w:rsid w:val="005F3812"/>
    <w:rsid w:val="005F51AC"/>
    <w:rsid w:val="005F5236"/>
    <w:rsid w:val="00601485"/>
    <w:rsid w:val="00604003"/>
    <w:rsid w:val="006051DD"/>
    <w:rsid w:val="00605398"/>
    <w:rsid w:val="006058C1"/>
    <w:rsid w:val="006115AF"/>
    <w:rsid w:val="00613E63"/>
    <w:rsid w:val="00621579"/>
    <w:rsid w:val="00622AFB"/>
    <w:rsid w:val="00624243"/>
    <w:rsid w:val="00625FA0"/>
    <w:rsid w:val="0063398A"/>
    <w:rsid w:val="00633CB3"/>
    <w:rsid w:val="00635E95"/>
    <w:rsid w:val="00636EDA"/>
    <w:rsid w:val="00641138"/>
    <w:rsid w:val="00641362"/>
    <w:rsid w:val="00642B9B"/>
    <w:rsid w:val="006471A7"/>
    <w:rsid w:val="006535DE"/>
    <w:rsid w:val="00655563"/>
    <w:rsid w:val="00666F10"/>
    <w:rsid w:val="00667833"/>
    <w:rsid w:val="00673833"/>
    <w:rsid w:val="00676EBE"/>
    <w:rsid w:val="00677C3D"/>
    <w:rsid w:val="00681390"/>
    <w:rsid w:val="006875A1"/>
    <w:rsid w:val="0069255A"/>
    <w:rsid w:val="00694F59"/>
    <w:rsid w:val="00697B35"/>
    <w:rsid w:val="006B3F9E"/>
    <w:rsid w:val="006B5CA7"/>
    <w:rsid w:val="006C2B76"/>
    <w:rsid w:val="006D5BB2"/>
    <w:rsid w:val="006F36DC"/>
    <w:rsid w:val="006F3722"/>
    <w:rsid w:val="00701C35"/>
    <w:rsid w:val="007045A7"/>
    <w:rsid w:val="00707E24"/>
    <w:rsid w:val="00707FA7"/>
    <w:rsid w:val="00712339"/>
    <w:rsid w:val="00712E25"/>
    <w:rsid w:val="00723938"/>
    <w:rsid w:val="007258B3"/>
    <w:rsid w:val="00757859"/>
    <w:rsid w:val="0076099D"/>
    <w:rsid w:val="00767A19"/>
    <w:rsid w:val="0077602E"/>
    <w:rsid w:val="0077610B"/>
    <w:rsid w:val="0078194D"/>
    <w:rsid w:val="00783113"/>
    <w:rsid w:val="00787CDD"/>
    <w:rsid w:val="00793C1A"/>
    <w:rsid w:val="00794E0B"/>
    <w:rsid w:val="00797C0D"/>
    <w:rsid w:val="007A02CE"/>
    <w:rsid w:val="007A1C9F"/>
    <w:rsid w:val="007B167A"/>
    <w:rsid w:val="007B4AE5"/>
    <w:rsid w:val="007D0114"/>
    <w:rsid w:val="007D3447"/>
    <w:rsid w:val="007D4ABB"/>
    <w:rsid w:val="007E13F9"/>
    <w:rsid w:val="007E4838"/>
    <w:rsid w:val="007F6118"/>
    <w:rsid w:val="00802360"/>
    <w:rsid w:val="00803108"/>
    <w:rsid w:val="00810C5D"/>
    <w:rsid w:val="00820016"/>
    <w:rsid w:val="008340B5"/>
    <w:rsid w:val="00851A63"/>
    <w:rsid w:val="0085601F"/>
    <w:rsid w:val="008612B4"/>
    <w:rsid w:val="00872ABE"/>
    <w:rsid w:val="00874BF2"/>
    <w:rsid w:val="008754E8"/>
    <w:rsid w:val="00875A78"/>
    <w:rsid w:val="0088338A"/>
    <w:rsid w:val="00895094"/>
    <w:rsid w:val="008A3B55"/>
    <w:rsid w:val="008A71F6"/>
    <w:rsid w:val="008B2A07"/>
    <w:rsid w:val="008C6F6A"/>
    <w:rsid w:val="008D2924"/>
    <w:rsid w:val="008D6D8C"/>
    <w:rsid w:val="008D6E2D"/>
    <w:rsid w:val="008E5DBB"/>
    <w:rsid w:val="008F309A"/>
    <w:rsid w:val="008F7909"/>
    <w:rsid w:val="008F7F5F"/>
    <w:rsid w:val="00905EB9"/>
    <w:rsid w:val="009116FE"/>
    <w:rsid w:val="00913678"/>
    <w:rsid w:val="00913C3D"/>
    <w:rsid w:val="00916601"/>
    <w:rsid w:val="00920569"/>
    <w:rsid w:val="00921C66"/>
    <w:rsid w:val="00923949"/>
    <w:rsid w:val="00927882"/>
    <w:rsid w:val="00927BAA"/>
    <w:rsid w:val="00971674"/>
    <w:rsid w:val="00975052"/>
    <w:rsid w:val="0098093E"/>
    <w:rsid w:val="009841D0"/>
    <w:rsid w:val="00985A2E"/>
    <w:rsid w:val="00986877"/>
    <w:rsid w:val="0099119B"/>
    <w:rsid w:val="00994D23"/>
    <w:rsid w:val="00997040"/>
    <w:rsid w:val="009B5060"/>
    <w:rsid w:val="009B6847"/>
    <w:rsid w:val="009D063B"/>
    <w:rsid w:val="009E0DD9"/>
    <w:rsid w:val="009E1E5D"/>
    <w:rsid w:val="009F2440"/>
    <w:rsid w:val="00A00621"/>
    <w:rsid w:val="00A102B5"/>
    <w:rsid w:val="00A10EEC"/>
    <w:rsid w:val="00A117CF"/>
    <w:rsid w:val="00A149DD"/>
    <w:rsid w:val="00A15161"/>
    <w:rsid w:val="00A344EA"/>
    <w:rsid w:val="00A378FD"/>
    <w:rsid w:val="00A40C36"/>
    <w:rsid w:val="00A450B5"/>
    <w:rsid w:val="00A621A2"/>
    <w:rsid w:val="00A71B5C"/>
    <w:rsid w:val="00A83F75"/>
    <w:rsid w:val="00A933DF"/>
    <w:rsid w:val="00A95896"/>
    <w:rsid w:val="00A9693A"/>
    <w:rsid w:val="00AA2F17"/>
    <w:rsid w:val="00AA45AE"/>
    <w:rsid w:val="00AA45F3"/>
    <w:rsid w:val="00AA547E"/>
    <w:rsid w:val="00AA5BF3"/>
    <w:rsid w:val="00AA6B46"/>
    <w:rsid w:val="00AB00F0"/>
    <w:rsid w:val="00AB2AC9"/>
    <w:rsid w:val="00AB4C1F"/>
    <w:rsid w:val="00AB5268"/>
    <w:rsid w:val="00AB6796"/>
    <w:rsid w:val="00AB7B04"/>
    <w:rsid w:val="00AC2BC6"/>
    <w:rsid w:val="00AC7D1E"/>
    <w:rsid w:val="00AD312E"/>
    <w:rsid w:val="00AD4261"/>
    <w:rsid w:val="00AE02F8"/>
    <w:rsid w:val="00AE2D42"/>
    <w:rsid w:val="00AF425D"/>
    <w:rsid w:val="00AF71CD"/>
    <w:rsid w:val="00AF79F3"/>
    <w:rsid w:val="00B010CF"/>
    <w:rsid w:val="00B01A8C"/>
    <w:rsid w:val="00B047E7"/>
    <w:rsid w:val="00B1398B"/>
    <w:rsid w:val="00B2280C"/>
    <w:rsid w:val="00B249E2"/>
    <w:rsid w:val="00B24E5A"/>
    <w:rsid w:val="00B25E4A"/>
    <w:rsid w:val="00B26A35"/>
    <w:rsid w:val="00B27567"/>
    <w:rsid w:val="00B3082E"/>
    <w:rsid w:val="00B317EC"/>
    <w:rsid w:val="00B347A1"/>
    <w:rsid w:val="00B52437"/>
    <w:rsid w:val="00B54159"/>
    <w:rsid w:val="00B55C24"/>
    <w:rsid w:val="00B63A7C"/>
    <w:rsid w:val="00B63FE7"/>
    <w:rsid w:val="00B76DE9"/>
    <w:rsid w:val="00B97194"/>
    <w:rsid w:val="00BA09DE"/>
    <w:rsid w:val="00BA22A2"/>
    <w:rsid w:val="00BB0B62"/>
    <w:rsid w:val="00BB0C6D"/>
    <w:rsid w:val="00BB1310"/>
    <w:rsid w:val="00BB604D"/>
    <w:rsid w:val="00BC5395"/>
    <w:rsid w:val="00BD3EDB"/>
    <w:rsid w:val="00BE1AD7"/>
    <w:rsid w:val="00BE3467"/>
    <w:rsid w:val="00BE39CB"/>
    <w:rsid w:val="00BE4853"/>
    <w:rsid w:val="00BE6E04"/>
    <w:rsid w:val="00C074BF"/>
    <w:rsid w:val="00C11314"/>
    <w:rsid w:val="00C12448"/>
    <w:rsid w:val="00C14AB7"/>
    <w:rsid w:val="00C2464C"/>
    <w:rsid w:val="00C27008"/>
    <w:rsid w:val="00C316D6"/>
    <w:rsid w:val="00C36B89"/>
    <w:rsid w:val="00C37BE2"/>
    <w:rsid w:val="00C51495"/>
    <w:rsid w:val="00C567F6"/>
    <w:rsid w:val="00C56FF6"/>
    <w:rsid w:val="00C60188"/>
    <w:rsid w:val="00C71048"/>
    <w:rsid w:val="00C7620A"/>
    <w:rsid w:val="00C765ED"/>
    <w:rsid w:val="00C76F5D"/>
    <w:rsid w:val="00C83549"/>
    <w:rsid w:val="00C86BDC"/>
    <w:rsid w:val="00C953DB"/>
    <w:rsid w:val="00C958BE"/>
    <w:rsid w:val="00CA413D"/>
    <w:rsid w:val="00CB2528"/>
    <w:rsid w:val="00CB7F45"/>
    <w:rsid w:val="00CC0FEE"/>
    <w:rsid w:val="00CD0342"/>
    <w:rsid w:val="00CD441B"/>
    <w:rsid w:val="00CD722A"/>
    <w:rsid w:val="00CE1B43"/>
    <w:rsid w:val="00CE2CC5"/>
    <w:rsid w:val="00CF1453"/>
    <w:rsid w:val="00CF4C2C"/>
    <w:rsid w:val="00D001F6"/>
    <w:rsid w:val="00D01CA3"/>
    <w:rsid w:val="00D176BC"/>
    <w:rsid w:val="00D25CD8"/>
    <w:rsid w:val="00D37859"/>
    <w:rsid w:val="00D46506"/>
    <w:rsid w:val="00D50A98"/>
    <w:rsid w:val="00D51113"/>
    <w:rsid w:val="00D532C7"/>
    <w:rsid w:val="00D5598F"/>
    <w:rsid w:val="00D62E04"/>
    <w:rsid w:val="00D63BEA"/>
    <w:rsid w:val="00D750B6"/>
    <w:rsid w:val="00D83152"/>
    <w:rsid w:val="00D87052"/>
    <w:rsid w:val="00D92849"/>
    <w:rsid w:val="00DA41FB"/>
    <w:rsid w:val="00DB25CD"/>
    <w:rsid w:val="00DC1A6C"/>
    <w:rsid w:val="00DC3416"/>
    <w:rsid w:val="00DC394D"/>
    <w:rsid w:val="00DE0871"/>
    <w:rsid w:val="00DE1D9D"/>
    <w:rsid w:val="00DF6901"/>
    <w:rsid w:val="00E006A3"/>
    <w:rsid w:val="00E03EA8"/>
    <w:rsid w:val="00E1017E"/>
    <w:rsid w:val="00E260FD"/>
    <w:rsid w:val="00E3153D"/>
    <w:rsid w:val="00E348DE"/>
    <w:rsid w:val="00E400D9"/>
    <w:rsid w:val="00E407C7"/>
    <w:rsid w:val="00E42DA0"/>
    <w:rsid w:val="00E46820"/>
    <w:rsid w:val="00E539EC"/>
    <w:rsid w:val="00E54C31"/>
    <w:rsid w:val="00E57AE7"/>
    <w:rsid w:val="00E61C71"/>
    <w:rsid w:val="00E633A6"/>
    <w:rsid w:val="00E66B91"/>
    <w:rsid w:val="00E66E76"/>
    <w:rsid w:val="00E75F88"/>
    <w:rsid w:val="00E77140"/>
    <w:rsid w:val="00E8117C"/>
    <w:rsid w:val="00E82590"/>
    <w:rsid w:val="00E90889"/>
    <w:rsid w:val="00E94B83"/>
    <w:rsid w:val="00E96200"/>
    <w:rsid w:val="00EA0113"/>
    <w:rsid w:val="00EA1CBF"/>
    <w:rsid w:val="00EA392C"/>
    <w:rsid w:val="00EA4598"/>
    <w:rsid w:val="00EA5A40"/>
    <w:rsid w:val="00EB0751"/>
    <w:rsid w:val="00EB3CC1"/>
    <w:rsid w:val="00EC1D5D"/>
    <w:rsid w:val="00EC4C2D"/>
    <w:rsid w:val="00EC7840"/>
    <w:rsid w:val="00EE5A55"/>
    <w:rsid w:val="00EF52F5"/>
    <w:rsid w:val="00F03CD2"/>
    <w:rsid w:val="00F116FE"/>
    <w:rsid w:val="00F138FD"/>
    <w:rsid w:val="00F25707"/>
    <w:rsid w:val="00F276A8"/>
    <w:rsid w:val="00F3014E"/>
    <w:rsid w:val="00F36F60"/>
    <w:rsid w:val="00F40801"/>
    <w:rsid w:val="00F47F9F"/>
    <w:rsid w:val="00F5453D"/>
    <w:rsid w:val="00F572C0"/>
    <w:rsid w:val="00F62CAD"/>
    <w:rsid w:val="00F71175"/>
    <w:rsid w:val="00F72381"/>
    <w:rsid w:val="00F8282F"/>
    <w:rsid w:val="00FA10CE"/>
    <w:rsid w:val="00FA2456"/>
    <w:rsid w:val="00FB299C"/>
    <w:rsid w:val="00FB66EA"/>
    <w:rsid w:val="00FB68FF"/>
    <w:rsid w:val="00FC2DC2"/>
    <w:rsid w:val="00FC5FDA"/>
    <w:rsid w:val="00FD52E4"/>
    <w:rsid w:val="00FD5A6D"/>
    <w:rsid w:val="00FE7205"/>
    <w:rsid w:val="00FF42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6218C6-B6E6-43E9-B319-22CC05E9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pPr>
      <w:spacing w:after="160" w:line="259" w:lineRule="auto"/>
    </w:pPr>
    <w:rPr>
      <w:sz w:val="22"/>
      <w:szCs w:val="22"/>
      <w:lang w:eastAsia="zh-CN"/>
    </w:rPr>
  </w:style>
  <w:style w:type="paragraph" w:styleId="Heading1">
    <w:name w:val="heading 1"/>
    <w:next w:val="Normal"/>
    <w:link w:val="Heading1Char"/>
    <w:qFormat/>
    <w:rsid w:val="004D2318"/>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rsid w:val="00A00621"/>
    <w:pPr>
      <w:keepNext/>
      <w:keepLines/>
      <w:spacing w:before="40" w:after="0" w:line="240" w:lineRule="auto"/>
      <w:outlineLvl w:val="1"/>
    </w:pPr>
    <w:rPr>
      <w:rFonts w:ascii="Calibri Light" w:hAnsi="Calibri Light"/>
      <w:color w:val="2E74B5"/>
      <w:sz w:val="26"/>
      <w:szCs w:val="26"/>
      <w:lang w:val="en-GB" w:eastAsia="en-US"/>
    </w:rPr>
  </w:style>
  <w:style w:type="paragraph" w:styleId="Heading3">
    <w:name w:val="heading 3"/>
    <w:basedOn w:val="Normal"/>
    <w:next w:val="Normal"/>
    <w:link w:val="Heading3Char"/>
    <w:uiPriority w:val="9"/>
    <w:semiHidden/>
    <w:unhideWhenUsed/>
    <w:qFormat/>
    <w:rsid w:val="00281D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A245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pPr>
    <w:rPr>
      <w:rFonts w:ascii="Arial" w:eastAsia="MS Mincho" w:hAnsi="Arial"/>
      <w:lang w:val="en-GB" w:eastAsia="en-US"/>
    </w:rPr>
  </w:style>
  <w:style w:type="character" w:customStyle="1" w:styleId="Heading1Char">
    <w:name w:val="Heading 1 Char"/>
    <w:link w:val="Heading1"/>
    <w:rsid w:val="004D2318"/>
    <w:rPr>
      <w:rFonts w:ascii="Arial" w:eastAsia="Malgun Gothic" w:hAnsi="Arial"/>
      <w:sz w:val="36"/>
      <w:lang w:val="en-GB" w:eastAsia="en-US" w:bidi="ar-SA"/>
    </w:rPr>
  </w:style>
  <w:style w:type="paragraph" w:customStyle="1" w:styleId="Comments">
    <w:name w:val="Comments"/>
    <w:basedOn w:val="Normal"/>
    <w:link w:val="CommentsChar"/>
    <w:qFormat/>
    <w:rsid w:val="001939D3"/>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1939D3"/>
    <w:rPr>
      <w:rFonts w:ascii="Arial" w:eastAsia="MS Mincho" w:hAnsi="Arial" w:cs="Times New Roman"/>
      <w:i/>
      <w:noProof/>
      <w:sz w:val="18"/>
      <w:szCs w:val="24"/>
      <w:lang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E1D9D"/>
    <w:pPr>
      <w:ind w:left="720"/>
      <w:contextualSpacing/>
    </w:pPr>
  </w:style>
  <w:style w:type="character" w:customStyle="1" w:styleId="Heading2Char">
    <w:name w:val="Heading 2 Char"/>
    <w:link w:val="Heading2"/>
    <w:rsid w:val="00A00621"/>
    <w:rPr>
      <w:rFonts w:ascii="Calibri Light" w:eastAsia="SimSun" w:hAnsi="Calibri Light" w:cs="Times New Roman"/>
      <w:color w:val="2E74B5"/>
      <w:sz w:val="26"/>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sz w:val="20"/>
      <w:szCs w:val="20"/>
      <w:lang w:val="en-GB"/>
    </w:rPr>
  </w:style>
  <w:style w:type="paragraph" w:styleId="Caption">
    <w:name w:val="caption"/>
    <w:basedOn w:val="Normal"/>
    <w:next w:val="Normal"/>
    <w:uiPriority w:val="35"/>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uiPriority w:val="20"/>
    <w:qFormat/>
    <w:rsid w:val="00D87052"/>
    <w:rPr>
      <w:i/>
      <w:iCs/>
    </w:rPr>
  </w:style>
  <w:style w:type="character" w:styleId="CommentReference">
    <w:name w:val="annotation reference"/>
    <w:uiPriority w:val="99"/>
    <w:semiHidden/>
    <w:unhideWhenUsed/>
    <w:rsid w:val="009E1E5D"/>
    <w:rPr>
      <w:sz w:val="16"/>
      <w:szCs w:val="16"/>
    </w:rPr>
  </w:style>
  <w:style w:type="paragraph" w:styleId="CommentText">
    <w:name w:val="annotation text"/>
    <w:basedOn w:val="Normal"/>
    <w:link w:val="CommentTextChar"/>
    <w:uiPriority w:val="99"/>
    <w:semiHidden/>
    <w:unhideWhenUsed/>
    <w:rsid w:val="009E1E5D"/>
    <w:rPr>
      <w:sz w:val="20"/>
      <w:szCs w:val="20"/>
      <w:lang w:val="x-none"/>
    </w:rPr>
  </w:style>
  <w:style w:type="character" w:customStyle="1" w:styleId="CommentTextChar">
    <w:name w:val="Comment Text Char"/>
    <w:link w:val="CommentText"/>
    <w:uiPriority w:val="99"/>
    <w:semiHidden/>
    <w:rsid w:val="009E1E5D"/>
    <w:rPr>
      <w:lang w:eastAsia="zh-CN"/>
    </w:rPr>
  </w:style>
  <w:style w:type="paragraph" w:styleId="CommentSubject">
    <w:name w:val="annotation subject"/>
    <w:basedOn w:val="CommentText"/>
    <w:next w:val="CommentText"/>
    <w:link w:val="CommentSubjectChar"/>
    <w:uiPriority w:val="99"/>
    <w:semiHidden/>
    <w:unhideWhenUsed/>
    <w:rsid w:val="009E1E5D"/>
    <w:rPr>
      <w:b/>
      <w:bCs/>
    </w:rPr>
  </w:style>
  <w:style w:type="character" w:customStyle="1" w:styleId="CommentSubjectChar">
    <w:name w:val="Comment Subject Char"/>
    <w:link w:val="CommentSubject"/>
    <w:uiPriority w:val="99"/>
    <w:semiHidden/>
    <w:rsid w:val="009E1E5D"/>
    <w:rPr>
      <w:b/>
      <w:bCs/>
      <w:lang w:eastAsia="zh-CN"/>
    </w:rPr>
  </w:style>
  <w:style w:type="table" w:styleId="TableGrid">
    <w:name w:val="Table Grid"/>
    <w:basedOn w:val="TableNormal"/>
    <w:uiPriority w:val="39"/>
    <w:rsid w:val="00AE2D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B68FF"/>
    <w:rPr>
      <w:color w:val="0563C1"/>
      <w:u w:val="single"/>
    </w:rPr>
  </w:style>
  <w:style w:type="character" w:styleId="FollowedHyperlink">
    <w:name w:val="FollowedHyperlink"/>
    <w:uiPriority w:val="99"/>
    <w:semiHidden/>
    <w:unhideWhenUsed/>
    <w:rsid w:val="00E77140"/>
    <w:rPr>
      <w:color w:val="954F72"/>
      <w:u w:val="single"/>
    </w:rPr>
  </w:style>
  <w:style w:type="table" w:styleId="GridTable1Light">
    <w:name w:val="Grid Table 1 Light"/>
    <w:basedOn w:val="TableNormal"/>
    <w:uiPriority w:val="46"/>
    <w:rsid w:val="00EB3CC1"/>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2">
    <w:name w:val="H2"/>
    <w:basedOn w:val="Heading1"/>
    <w:next w:val="Normal"/>
    <w:rsid w:val="006F36DC"/>
    <w:rPr>
      <w:sz w:val="32"/>
    </w:rPr>
  </w:style>
  <w:style w:type="paragraph" w:styleId="Quote">
    <w:name w:val="Quote"/>
    <w:basedOn w:val="Normal"/>
    <w:next w:val="Normal"/>
    <w:link w:val="QuoteChar"/>
    <w:uiPriority w:val="29"/>
    <w:qFormat/>
    <w:rsid w:val="000C22C2"/>
    <w:pPr>
      <w:spacing w:before="200"/>
      <w:ind w:left="864" w:right="864"/>
      <w:jc w:val="center"/>
    </w:pPr>
    <w:rPr>
      <w:i/>
      <w:iCs/>
      <w:color w:val="404040"/>
    </w:rPr>
  </w:style>
  <w:style w:type="character" w:customStyle="1" w:styleId="QuoteChar">
    <w:name w:val="Quote Char"/>
    <w:link w:val="Quote"/>
    <w:uiPriority w:val="29"/>
    <w:rsid w:val="000C22C2"/>
    <w:rPr>
      <w:i/>
      <w:iCs/>
      <w:color w:val="404040"/>
      <w:sz w:val="22"/>
      <w:szCs w:val="22"/>
      <w:lang w:eastAsia="zh-CN"/>
    </w:rPr>
  </w:style>
  <w:style w:type="paragraph" w:styleId="IntenseQuote">
    <w:name w:val="Intense Quote"/>
    <w:basedOn w:val="Normal"/>
    <w:next w:val="Normal"/>
    <w:link w:val="IntenseQuoteChar"/>
    <w:uiPriority w:val="30"/>
    <w:qFormat/>
    <w:rsid w:val="000C22C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22C2"/>
    <w:rPr>
      <w:i/>
      <w:iCs/>
      <w:color w:val="5B9BD5"/>
      <w:sz w:val="22"/>
      <w:szCs w:val="22"/>
      <w:lang w:eastAsia="zh-CN"/>
    </w:rPr>
  </w:style>
  <w:style w:type="character" w:styleId="SubtleReference">
    <w:name w:val="Subtle Reference"/>
    <w:uiPriority w:val="31"/>
    <w:qFormat/>
    <w:rsid w:val="000C22C2"/>
    <w:rPr>
      <w:smallCaps/>
      <w:color w:val="5A5A5A"/>
    </w:rPr>
  </w:style>
  <w:style w:type="character" w:styleId="BookTitle">
    <w:name w:val="Book Title"/>
    <w:uiPriority w:val="33"/>
    <w:qFormat/>
    <w:rsid w:val="000C22C2"/>
    <w:rPr>
      <w:b/>
      <w:bCs/>
      <w:i/>
      <w:iCs/>
      <w:spacing w:val="5"/>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5E3652"/>
    <w:rPr>
      <w:sz w:val="22"/>
      <w:szCs w:val="22"/>
      <w:lang w:eastAsia="zh-CN"/>
    </w:rPr>
  </w:style>
  <w:style w:type="character" w:customStyle="1" w:styleId="Heading3Char">
    <w:name w:val="Heading 3 Char"/>
    <w:basedOn w:val="DefaultParagraphFont"/>
    <w:link w:val="Heading3"/>
    <w:uiPriority w:val="9"/>
    <w:semiHidden/>
    <w:rsid w:val="00281D97"/>
    <w:rPr>
      <w:rFonts w:asciiTheme="majorHAnsi" w:eastAsiaTheme="majorEastAsia" w:hAnsiTheme="majorHAnsi" w:cstheme="majorBidi"/>
      <w:color w:val="1F4D78" w:themeColor="accent1" w:themeShade="7F"/>
      <w:sz w:val="24"/>
      <w:szCs w:val="24"/>
      <w:lang w:eastAsia="zh-CN"/>
    </w:rPr>
  </w:style>
  <w:style w:type="paragraph" w:customStyle="1" w:styleId="Doc-title">
    <w:name w:val="Doc-title"/>
    <w:basedOn w:val="Normal"/>
    <w:next w:val="Doc-text2"/>
    <w:link w:val="Doc-titleChar"/>
    <w:qFormat/>
    <w:rsid w:val="00FA2456"/>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FA2456"/>
    <w:rPr>
      <w:rFonts w:ascii="Arial" w:eastAsia="MS Mincho" w:hAnsi="Arial"/>
      <w:noProof/>
      <w:szCs w:val="24"/>
      <w:lang w:val="en-GB" w:eastAsia="en-GB"/>
    </w:rPr>
  </w:style>
  <w:style w:type="paragraph" w:customStyle="1" w:styleId="ComeBack">
    <w:name w:val="ComeBack"/>
    <w:basedOn w:val="Doc-text2"/>
    <w:next w:val="Doc-text2"/>
    <w:link w:val="ComeBackCharChar"/>
    <w:rsid w:val="00FA2456"/>
    <w:pPr>
      <w:numPr>
        <w:numId w:val="22"/>
      </w:numPr>
      <w:tabs>
        <w:tab w:val="clear" w:pos="1622"/>
      </w:tabs>
    </w:pPr>
  </w:style>
  <w:style w:type="character" w:customStyle="1" w:styleId="ComeBackCharChar">
    <w:name w:val="ComeBack Char Char"/>
    <w:link w:val="ComeBack"/>
    <w:rsid w:val="00FA2456"/>
    <w:rPr>
      <w:rFonts w:ascii="Arial" w:eastAsia="MS Mincho" w:hAnsi="Arial"/>
      <w:szCs w:val="24"/>
      <w:lang w:val="en-GB" w:eastAsia="en-GB"/>
    </w:rPr>
  </w:style>
  <w:style w:type="character" w:customStyle="1" w:styleId="Heading4Char">
    <w:name w:val="Heading 4 Char"/>
    <w:basedOn w:val="DefaultParagraphFont"/>
    <w:link w:val="Heading4"/>
    <w:uiPriority w:val="9"/>
    <w:semiHidden/>
    <w:rsid w:val="00FA2456"/>
    <w:rPr>
      <w:rFonts w:asciiTheme="majorHAnsi" w:eastAsiaTheme="majorEastAsia" w:hAnsiTheme="majorHAnsi" w:cstheme="majorBidi"/>
      <w:i/>
      <w:iCs/>
      <w:color w:val="2E74B5" w:themeColor="accent1" w:themeShade="BF"/>
      <w:sz w:val="22"/>
      <w:szCs w:val="22"/>
      <w:lang w:eastAsia="zh-CN"/>
    </w:rPr>
  </w:style>
  <w:style w:type="paragraph" w:customStyle="1" w:styleId="B1">
    <w:name w:val="B1"/>
    <w:basedOn w:val="List"/>
    <w:link w:val="B1Char1"/>
    <w:qFormat/>
    <w:rsid w:val="00FA2456"/>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x-none" w:eastAsia="x-none"/>
    </w:rPr>
  </w:style>
  <w:style w:type="character" w:customStyle="1" w:styleId="B1Char1">
    <w:name w:val="B1 Char1"/>
    <w:link w:val="B1"/>
    <w:qFormat/>
    <w:rsid w:val="00FA2456"/>
    <w:rPr>
      <w:rFonts w:ascii="Times New Roman" w:eastAsia="Times New Roman" w:hAnsi="Times New Roman"/>
      <w:lang w:val="x-none" w:eastAsia="x-none"/>
    </w:rPr>
  </w:style>
  <w:style w:type="paragraph" w:customStyle="1" w:styleId="B2">
    <w:name w:val="B2"/>
    <w:basedOn w:val="List2"/>
    <w:link w:val="B2Char"/>
    <w:qFormat/>
    <w:rsid w:val="00FA245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x-none" w:eastAsia="x-none"/>
    </w:rPr>
  </w:style>
  <w:style w:type="character" w:customStyle="1" w:styleId="B2Char">
    <w:name w:val="B2 Char"/>
    <w:link w:val="B2"/>
    <w:qFormat/>
    <w:rsid w:val="00FA2456"/>
    <w:rPr>
      <w:rFonts w:ascii="Times New Roman" w:eastAsia="Times New Roman" w:hAnsi="Times New Roman"/>
      <w:lang w:val="x-none" w:eastAsia="x-none"/>
    </w:rPr>
  </w:style>
  <w:style w:type="paragraph" w:customStyle="1" w:styleId="B3">
    <w:name w:val="B3"/>
    <w:basedOn w:val="List3"/>
    <w:link w:val="B3Char2"/>
    <w:qFormat/>
    <w:rsid w:val="00FA245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x-none" w:eastAsia="x-none"/>
    </w:rPr>
  </w:style>
  <w:style w:type="character" w:customStyle="1" w:styleId="B3Char2">
    <w:name w:val="B3 Char2"/>
    <w:link w:val="B3"/>
    <w:qFormat/>
    <w:rsid w:val="00FA2456"/>
    <w:rPr>
      <w:rFonts w:ascii="Times New Roman" w:eastAsia="Times New Roman" w:hAnsi="Times New Roman"/>
      <w:lang w:val="x-none" w:eastAsia="x-none"/>
    </w:rPr>
  </w:style>
  <w:style w:type="paragraph" w:styleId="List">
    <w:name w:val="List"/>
    <w:basedOn w:val="Normal"/>
    <w:uiPriority w:val="99"/>
    <w:semiHidden/>
    <w:unhideWhenUsed/>
    <w:rsid w:val="00FA2456"/>
    <w:pPr>
      <w:ind w:left="360" w:hanging="360"/>
      <w:contextualSpacing/>
    </w:pPr>
  </w:style>
  <w:style w:type="paragraph" w:styleId="List2">
    <w:name w:val="List 2"/>
    <w:basedOn w:val="Normal"/>
    <w:uiPriority w:val="99"/>
    <w:semiHidden/>
    <w:unhideWhenUsed/>
    <w:rsid w:val="00FA2456"/>
    <w:pPr>
      <w:ind w:left="720" w:hanging="360"/>
      <w:contextualSpacing/>
    </w:pPr>
  </w:style>
  <w:style w:type="paragraph" w:styleId="List3">
    <w:name w:val="List 3"/>
    <w:basedOn w:val="Normal"/>
    <w:uiPriority w:val="99"/>
    <w:semiHidden/>
    <w:unhideWhenUsed/>
    <w:rsid w:val="00FA2456"/>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5697">
      <w:bodyDiv w:val="1"/>
      <w:marLeft w:val="0"/>
      <w:marRight w:val="0"/>
      <w:marTop w:val="0"/>
      <w:marBottom w:val="0"/>
      <w:divBdr>
        <w:top w:val="none" w:sz="0" w:space="0" w:color="auto"/>
        <w:left w:val="none" w:sz="0" w:space="0" w:color="auto"/>
        <w:bottom w:val="none" w:sz="0" w:space="0" w:color="auto"/>
        <w:right w:val="none" w:sz="0" w:space="0" w:color="auto"/>
      </w:divBdr>
      <w:divsChild>
        <w:div w:id="26222827">
          <w:marLeft w:val="1166"/>
          <w:marRight w:val="0"/>
          <w:marTop w:val="67"/>
          <w:marBottom w:val="0"/>
          <w:divBdr>
            <w:top w:val="none" w:sz="0" w:space="0" w:color="auto"/>
            <w:left w:val="none" w:sz="0" w:space="0" w:color="auto"/>
            <w:bottom w:val="none" w:sz="0" w:space="0" w:color="auto"/>
            <w:right w:val="none" w:sz="0" w:space="0" w:color="auto"/>
          </w:divBdr>
        </w:div>
        <w:div w:id="29383513">
          <w:marLeft w:val="1166"/>
          <w:marRight w:val="0"/>
          <w:marTop w:val="67"/>
          <w:marBottom w:val="0"/>
          <w:divBdr>
            <w:top w:val="none" w:sz="0" w:space="0" w:color="auto"/>
            <w:left w:val="none" w:sz="0" w:space="0" w:color="auto"/>
            <w:bottom w:val="none" w:sz="0" w:space="0" w:color="auto"/>
            <w:right w:val="none" w:sz="0" w:space="0" w:color="auto"/>
          </w:divBdr>
        </w:div>
        <w:div w:id="127867695">
          <w:marLeft w:val="547"/>
          <w:marRight w:val="0"/>
          <w:marTop w:val="82"/>
          <w:marBottom w:val="0"/>
          <w:divBdr>
            <w:top w:val="none" w:sz="0" w:space="0" w:color="auto"/>
            <w:left w:val="none" w:sz="0" w:space="0" w:color="auto"/>
            <w:bottom w:val="none" w:sz="0" w:space="0" w:color="auto"/>
            <w:right w:val="none" w:sz="0" w:space="0" w:color="auto"/>
          </w:divBdr>
        </w:div>
        <w:div w:id="242765032">
          <w:marLeft w:val="1800"/>
          <w:marRight w:val="0"/>
          <w:marTop w:val="62"/>
          <w:marBottom w:val="0"/>
          <w:divBdr>
            <w:top w:val="none" w:sz="0" w:space="0" w:color="auto"/>
            <w:left w:val="none" w:sz="0" w:space="0" w:color="auto"/>
            <w:bottom w:val="none" w:sz="0" w:space="0" w:color="auto"/>
            <w:right w:val="none" w:sz="0" w:space="0" w:color="auto"/>
          </w:divBdr>
        </w:div>
        <w:div w:id="518350524">
          <w:marLeft w:val="1800"/>
          <w:marRight w:val="0"/>
          <w:marTop w:val="62"/>
          <w:marBottom w:val="0"/>
          <w:divBdr>
            <w:top w:val="none" w:sz="0" w:space="0" w:color="auto"/>
            <w:left w:val="none" w:sz="0" w:space="0" w:color="auto"/>
            <w:bottom w:val="none" w:sz="0" w:space="0" w:color="auto"/>
            <w:right w:val="none" w:sz="0" w:space="0" w:color="auto"/>
          </w:divBdr>
        </w:div>
        <w:div w:id="687830264">
          <w:marLeft w:val="1166"/>
          <w:marRight w:val="0"/>
          <w:marTop w:val="67"/>
          <w:marBottom w:val="0"/>
          <w:divBdr>
            <w:top w:val="none" w:sz="0" w:space="0" w:color="auto"/>
            <w:left w:val="none" w:sz="0" w:space="0" w:color="auto"/>
            <w:bottom w:val="none" w:sz="0" w:space="0" w:color="auto"/>
            <w:right w:val="none" w:sz="0" w:space="0" w:color="auto"/>
          </w:divBdr>
        </w:div>
        <w:div w:id="785394018">
          <w:marLeft w:val="1166"/>
          <w:marRight w:val="0"/>
          <w:marTop w:val="67"/>
          <w:marBottom w:val="0"/>
          <w:divBdr>
            <w:top w:val="none" w:sz="0" w:space="0" w:color="auto"/>
            <w:left w:val="none" w:sz="0" w:space="0" w:color="auto"/>
            <w:bottom w:val="none" w:sz="0" w:space="0" w:color="auto"/>
            <w:right w:val="none" w:sz="0" w:space="0" w:color="auto"/>
          </w:divBdr>
        </w:div>
        <w:div w:id="1040281788">
          <w:marLeft w:val="547"/>
          <w:marRight w:val="0"/>
          <w:marTop w:val="82"/>
          <w:marBottom w:val="0"/>
          <w:divBdr>
            <w:top w:val="none" w:sz="0" w:space="0" w:color="auto"/>
            <w:left w:val="none" w:sz="0" w:space="0" w:color="auto"/>
            <w:bottom w:val="none" w:sz="0" w:space="0" w:color="auto"/>
            <w:right w:val="none" w:sz="0" w:space="0" w:color="auto"/>
          </w:divBdr>
        </w:div>
        <w:div w:id="1425151171">
          <w:marLeft w:val="1166"/>
          <w:marRight w:val="0"/>
          <w:marTop w:val="67"/>
          <w:marBottom w:val="0"/>
          <w:divBdr>
            <w:top w:val="none" w:sz="0" w:space="0" w:color="auto"/>
            <w:left w:val="none" w:sz="0" w:space="0" w:color="auto"/>
            <w:bottom w:val="none" w:sz="0" w:space="0" w:color="auto"/>
            <w:right w:val="none" w:sz="0" w:space="0" w:color="auto"/>
          </w:divBdr>
        </w:div>
        <w:div w:id="1479498026">
          <w:marLeft w:val="1166"/>
          <w:marRight w:val="0"/>
          <w:marTop w:val="67"/>
          <w:marBottom w:val="0"/>
          <w:divBdr>
            <w:top w:val="none" w:sz="0" w:space="0" w:color="auto"/>
            <w:left w:val="none" w:sz="0" w:space="0" w:color="auto"/>
            <w:bottom w:val="none" w:sz="0" w:space="0" w:color="auto"/>
            <w:right w:val="none" w:sz="0" w:space="0" w:color="auto"/>
          </w:divBdr>
        </w:div>
        <w:div w:id="1483427411">
          <w:marLeft w:val="1166"/>
          <w:marRight w:val="0"/>
          <w:marTop w:val="67"/>
          <w:marBottom w:val="0"/>
          <w:divBdr>
            <w:top w:val="none" w:sz="0" w:space="0" w:color="auto"/>
            <w:left w:val="none" w:sz="0" w:space="0" w:color="auto"/>
            <w:bottom w:val="none" w:sz="0" w:space="0" w:color="auto"/>
            <w:right w:val="none" w:sz="0" w:space="0" w:color="auto"/>
          </w:divBdr>
        </w:div>
        <w:div w:id="1550653095">
          <w:marLeft w:val="1166"/>
          <w:marRight w:val="0"/>
          <w:marTop w:val="67"/>
          <w:marBottom w:val="0"/>
          <w:divBdr>
            <w:top w:val="none" w:sz="0" w:space="0" w:color="auto"/>
            <w:left w:val="none" w:sz="0" w:space="0" w:color="auto"/>
            <w:bottom w:val="none" w:sz="0" w:space="0" w:color="auto"/>
            <w:right w:val="none" w:sz="0" w:space="0" w:color="auto"/>
          </w:divBdr>
        </w:div>
        <w:div w:id="1828353341">
          <w:marLeft w:val="547"/>
          <w:marRight w:val="0"/>
          <w:marTop w:val="82"/>
          <w:marBottom w:val="0"/>
          <w:divBdr>
            <w:top w:val="none" w:sz="0" w:space="0" w:color="auto"/>
            <w:left w:val="none" w:sz="0" w:space="0" w:color="auto"/>
            <w:bottom w:val="none" w:sz="0" w:space="0" w:color="auto"/>
            <w:right w:val="none" w:sz="0" w:space="0" w:color="auto"/>
          </w:divBdr>
        </w:div>
        <w:div w:id="1898281897">
          <w:marLeft w:val="1166"/>
          <w:marRight w:val="0"/>
          <w:marTop w:val="67"/>
          <w:marBottom w:val="0"/>
          <w:divBdr>
            <w:top w:val="none" w:sz="0" w:space="0" w:color="auto"/>
            <w:left w:val="none" w:sz="0" w:space="0" w:color="auto"/>
            <w:bottom w:val="none" w:sz="0" w:space="0" w:color="auto"/>
            <w:right w:val="none" w:sz="0" w:space="0" w:color="auto"/>
          </w:divBdr>
        </w:div>
        <w:div w:id="2051881279">
          <w:marLeft w:val="1800"/>
          <w:marRight w:val="0"/>
          <w:marTop w:val="62"/>
          <w:marBottom w:val="0"/>
          <w:divBdr>
            <w:top w:val="none" w:sz="0" w:space="0" w:color="auto"/>
            <w:left w:val="none" w:sz="0" w:space="0" w:color="auto"/>
            <w:bottom w:val="none" w:sz="0" w:space="0" w:color="auto"/>
            <w:right w:val="none" w:sz="0" w:space="0" w:color="auto"/>
          </w:divBdr>
        </w:div>
      </w:divsChild>
    </w:div>
    <w:div w:id="219247822">
      <w:bodyDiv w:val="1"/>
      <w:marLeft w:val="0"/>
      <w:marRight w:val="0"/>
      <w:marTop w:val="0"/>
      <w:marBottom w:val="0"/>
      <w:divBdr>
        <w:top w:val="none" w:sz="0" w:space="0" w:color="auto"/>
        <w:left w:val="none" w:sz="0" w:space="0" w:color="auto"/>
        <w:bottom w:val="none" w:sz="0" w:space="0" w:color="auto"/>
        <w:right w:val="none" w:sz="0" w:space="0" w:color="auto"/>
      </w:divBdr>
    </w:div>
    <w:div w:id="328945704">
      <w:bodyDiv w:val="1"/>
      <w:marLeft w:val="0"/>
      <w:marRight w:val="0"/>
      <w:marTop w:val="0"/>
      <w:marBottom w:val="0"/>
      <w:divBdr>
        <w:top w:val="none" w:sz="0" w:space="0" w:color="auto"/>
        <w:left w:val="none" w:sz="0" w:space="0" w:color="auto"/>
        <w:bottom w:val="none" w:sz="0" w:space="0" w:color="auto"/>
        <w:right w:val="none" w:sz="0" w:space="0" w:color="auto"/>
      </w:divBdr>
      <w:divsChild>
        <w:div w:id="1146358318">
          <w:marLeft w:val="432"/>
          <w:marRight w:val="0"/>
          <w:marTop w:val="240"/>
          <w:marBottom w:val="0"/>
          <w:divBdr>
            <w:top w:val="none" w:sz="0" w:space="0" w:color="auto"/>
            <w:left w:val="none" w:sz="0" w:space="0" w:color="auto"/>
            <w:bottom w:val="none" w:sz="0" w:space="0" w:color="auto"/>
            <w:right w:val="none" w:sz="0" w:space="0" w:color="auto"/>
          </w:divBdr>
        </w:div>
        <w:div w:id="1151287989">
          <w:marLeft w:val="432"/>
          <w:marRight w:val="0"/>
          <w:marTop w:val="240"/>
          <w:marBottom w:val="0"/>
          <w:divBdr>
            <w:top w:val="none" w:sz="0" w:space="0" w:color="auto"/>
            <w:left w:val="none" w:sz="0" w:space="0" w:color="auto"/>
            <w:bottom w:val="none" w:sz="0" w:space="0" w:color="auto"/>
            <w:right w:val="none" w:sz="0" w:space="0" w:color="auto"/>
          </w:divBdr>
        </w:div>
        <w:div w:id="946278744">
          <w:marLeft w:val="1166"/>
          <w:marRight w:val="0"/>
          <w:marTop w:val="180"/>
          <w:marBottom w:val="0"/>
          <w:divBdr>
            <w:top w:val="none" w:sz="0" w:space="0" w:color="auto"/>
            <w:left w:val="none" w:sz="0" w:space="0" w:color="auto"/>
            <w:bottom w:val="none" w:sz="0" w:space="0" w:color="auto"/>
            <w:right w:val="none" w:sz="0" w:space="0" w:color="auto"/>
          </w:divBdr>
        </w:div>
        <w:div w:id="850030357">
          <w:marLeft w:val="1166"/>
          <w:marRight w:val="0"/>
          <w:marTop w:val="180"/>
          <w:marBottom w:val="0"/>
          <w:divBdr>
            <w:top w:val="none" w:sz="0" w:space="0" w:color="auto"/>
            <w:left w:val="none" w:sz="0" w:space="0" w:color="auto"/>
            <w:bottom w:val="none" w:sz="0" w:space="0" w:color="auto"/>
            <w:right w:val="none" w:sz="0" w:space="0" w:color="auto"/>
          </w:divBdr>
        </w:div>
      </w:divsChild>
    </w:div>
    <w:div w:id="385497745">
      <w:bodyDiv w:val="1"/>
      <w:marLeft w:val="0"/>
      <w:marRight w:val="0"/>
      <w:marTop w:val="0"/>
      <w:marBottom w:val="0"/>
      <w:divBdr>
        <w:top w:val="none" w:sz="0" w:space="0" w:color="auto"/>
        <w:left w:val="none" w:sz="0" w:space="0" w:color="auto"/>
        <w:bottom w:val="none" w:sz="0" w:space="0" w:color="auto"/>
        <w:right w:val="none" w:sz="0" w:space="0" w:color="auto"/>
      </w:divBdr>
    </w:div>
    <w:div w:id="432045867">
      <w:bodyDiv w:val="1"/>
      <w:marLeft w:val="0"/>
      <w:marRight w:val="0"/>
      <w:marTop w:val="0"/>
      <w:marBottom w:val="0"/>
      <w:divBdr>
        <w:top w:val="none" w:sz="0" w:space="0" w:color="auto"/>
        <w:left w:val="none" w:sz="0" w:space="0" w:color="auto"/>
        <w:bottom w:val="none" w:sz="0" w:space="0" w:color="auto"/>
        <w:right w:val="none" w:sz="0" w:space="0" w:color="auto"/>
      </w:divBdr>
    </w:div>
    <w:div w:id="599530951">
      <w:bodyDiv w:val="1"/>
      <w:marLeft w:val="0"/>
      <w:marRight w:val="0"/>
      <w:marTop w:val="0"/>
      <w:marBottom w:val="0"/>
      <w:divBdr>
        <w:top w:val="none" w:sz="0" w:space="0" w:color="auto"/>
        <w:left w:val="none" w:sz="0" w:space="0" w:color="auto"/>
        <w:bottom w:val="none" w:sz="0" w:space="0" w:color="auto"/>
        <w:right w:val="none" w:sz="0" w:space="0" w:color="auto"/>
      </w:divBdr>
    </w:div>
    <w:div w:id="682784468">
      <w:bodyDiv w:val="1"/>
      <w:marLeft w:val="0"/>
      <w:marRight w:val="0"/>
      <w:marTop w:val="0"/>
      <w:marBottom w:val="0"/>
      <w:divBdr>
        <w:top w:val="none" w:sz="0" w:space="0" w:color="auto"/>
        <w:left w:val="none" w:sz="0" w:space="0" w:color="auto"/>
        <w:bottom w:val="none" w:sz="0" w:space="0" w:color="auto"/>
        <w:right w:val="none" w:sz="0" w:space="0" w:color="auto"/>
      </w:divBdr>
      <w:divsChild>
        <w:div w:id="1210649148">
          <w:marLeft w:val="1166"/>
          <w:marRight w:val="0"/>
          <w:marTop w:val="106"/>
          <w:marBottom w:val="0"/>
          <w:divBdr>
            <w:top w:val="none" w:sz="0" w:space="0" w:color="auto"/>
            <w:left w:val="none" w:sz="0" w:space="0" w:color="auto"/>
            <w:bottom w:val="none" w:sz="0" w:space="0" w:color="auto"/>
            <w:right w:val="none" w:sz="0" w:space="0" w:color="auto"/>
          </w:divBdr>
        </w:div>
        <w:div w:id="1248153790">
          <w:marLeft w:val="1166"/>
          <w:marRight w:val="0"/>
          <w:marTop w:val="106"/>
          <w:marBottom w:val="0"/>
          <w:divBdr>
            <w:top w:val="none" w:sz="0" w:space="0" w:color="auto"/>
            <w:left w:val="none" w:sz="0" w:space="0" w:color="auto"/>
            <w:bottom w:val="none" w:sz="0" w:space="0" w:color="auto"/>
            <w:right w:val="none" w:sz="0" w:space="0" w:color="auto"/>
          </w:divBdr>
        </w:div>
        <w:div w:id="1475374029">
          <w:marLeft w:val="1166"/>
          <w:marRight w:val="0"/>
          <w:marTop w:val="106"/>
          <w:marBottom w:val="0"/>
          <w:divBdr>
            <w:top w:val="none" w:sz="0" w:space="0" w:color="auto"/>
            <w:left w:val="none" w:sz="0" w:space="0" w:color="auto"/>
            <w:bottom w:val="none" w:sz="0" w:space="0" w:color="auto"/>
            <w:right w:val="none" w:sz="0" w:space="0" w:color="auto"/>
          </w:divBdr>
        </w:div>
      </w:divsChild>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872153555">
      <w:bodyDiv w:val="1"/>
      <w:marLeft w:val="0"/>
      <w:marRight w:val="0"/>
      <w:marTop w:val="0"/>
      <w:marBottom w:val="0"/>
      <w:divBdr>
        <w:top w:val="none" w:sz="0" w:space="0" w:color="auto"/>
        <w:left w:val="none" w:sz="0" w:space="0" w:color="auto"/>
        <w:bottom w:val="none" w:sz="0" w:space="0" w:color="auto"/>
        <w:right w:val="none" w:sz="0" w:space="0" w:color="auto"/>
      </w:divBdr>
    </w:div>
    <w:div w:id="981731693">
      <w:bodyDiv w:val="1"/>
      <w:marLeft w:val="0"/>
      <w:marRight w:val="0"/>
      <w:marTop w:val="0"/>
      <w:marBottom w:val="0"/>
      <w:divBdr>
        <w:top w:val="none" w:sz="0" w:space="0" w:color="auto"/>
        <w:left w:val="none" w:sz="0" w:space="0" w:color="auto"/>
        <w:bottom w:val="none" w:sz="0" w:space="0" w:color="auto"/>
        <w:right w:val="none" w:sz="0" w:space="0" w:color="auto"/>
      </w:divBdr>
    </w:div>
    <w:div w:id="1433548373">
      <w:bodyDiv w:val="1"/>
      <w:marLeft w:val="0"/>
      <w:marRight w:val="0"/>
      <w:marTop w:val="0"/>
      <w:marBottom w:val="0"/>
      <w:divBdr>
        <w:top w:val="none" w:sz="0" w:space="0" w:color="auto"/>
        <w:left w:val="none" w:sz="0" w:space="0" w:color="auto"/>
        <w:bottom w:val="none" w:sz="0" w:space="0" w:color="auto"/>
        <w:right w:val="none" w:sz="0" w:space="0" w:color="auto"/>
      </w:divBdr>
      <w:divsChild>
        <w:div w:id="1730957517">
          <w:marLeft w:val="1800"/>
          <w:marRight w:val="0"/>
          <w:marTop w:val="91"/>
          <w:marBottom w:val="0"/>
          <w:divBdr>
            <w:top w:val="none" w:sz="0" w:space="0" w:color="auto"/>
            <w:left w:val="none" w:sz="0" w:space="0" w:color="auto"/>
            <w:bottom w:val="none" w:sz="0" w:space="0" w:color="auto"/>
            <w:right w:val="none" w:sz="0" w:space="0" w:color="auto"/>
          </w:divBdr>
        </w:div>
      </w:divsChild>
    </w:div>
    <w:div w:id="154536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38331_CR1130_(REL-15)_R2-190899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70583-159C-4469-A484-B240378A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2538</CharactersWithSpaces>
  <SharedDoc>false</SharedDoc>
  <HLinks>
    <vt:vector size="6" baseType="variant">
      <vt:variant>
        <vt:i4>196692</vt:i4>
      </vt:variant>
      <vt:variant>
        <vt:i4>24</vt:i4>
      </vt:variant>
      <vt:variant>
        <vt:i4>0</vt:i4>
      </vt:variant>
      <vt:variant>
        <vt:i4>5</vt:i4>
      </vt:variant>
      <vt:variant>
        <vt:lpwstr>http://www.gtigroup.org/d/file/Resources/rep/2018-02-22/c9d31709d72643e625321d6f3724d761.pdf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alex.hsu@mediatek.com</dc:creator>
  <cp:keywords/>
  <cp:lastModifiedBy>MediaTek (Alex)</cp:lastModifiedBy>
  <cp:revision>2</cp:revision>
  <dcterms:created xsi:type="dcterms:W3CDTF">2019-08-30T06:38:00Z</dcterms:created>
  <dcterms:modified xsi:type="dcterms:W3CDTF">2019-08-30T06:38:00Z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-14143485</vt:i4>
  </property>
  <property fmtid="{D5CDD505-2E9C-101B-9397-08002B2CF9AE}" pid="3" name="_NewReviewCycle">
    <vt:lpwstr/>
  </property>
  <property fmtid="{D5CDD505-2E9C-101B-9397-08002B2CF9AE}" pid="4" name="_EmailSubject">
    <vt:lpwstr>[RACS] Meeting goal and Tdoc plan + notes</vt:lpwstr>
  </property>
  <property fmtid="{D5CDD505-2E9C-101B-9397-08002B2CF9AE}" pid="5" name="_AuthorEmail">
    <vt:lpwstr>Randy-YH.Liu@mediatek.com</vt:lpwstr>
  </property>
  <property fmtid="{D5CDD505-2E9C-101B-9397-08002B2CF9AE}" pid="6" name="_AuthorEmailDisplayName">
    <vt:lpwstr>Randy-YH Liu (劉用翔)</vt:lpwstr>
  </property>
  <property fmtid="{D5CDD505-2E9C-101B-9397-08002B2CF9AE}" pid="7" name="_ReviewingToolsShownOnce">
    <vt:lpwstr/>
  </property>
</Properties>
</file>